
<file path=[Content_Types].xml><?xml version="1.0" encoding="utf-8"?>
<Types xmlns="http://schemas.openxmlformats.org/package/2006/content-types"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87D634A" w14:textId="6B0EB7ED" w:rsidR="004912E1" w:rsidRPr="004912E1" w:rsidRDefault="004912E1" w:rsidP="004912E1">
      <w:pPr>
        <w:pStyle w:val="3GPPHeader"/>
        <w:spacing w:after="0"/>
        <w:rPr>
          <w:rFonts w:cs="Arial"/>
          <w:color w:val="000000"/>
          <w:kern w:val="2"/>
          <w:lang w:val="en-US"/>
        </w:rPr>
      </w:pPr>
      <w:r w:rsidRPr="004912E1">
        <w:rPr>
          <w:rFonts w:cs="Arial"/>
          <w:color w:val="000000"/>
          <w:kern w:val="2"/>
          <w:lang w:val="en-US"/>
        </w:rPr>
        <w:t>3GPP TSG-RAN WG2#101</w:t>
      </w:r>
      <w:r>
        <w:rPr>
          <w:rFonts w:cs="Arial"/>
          <w:color w:val="000000"/>
          <w:kern w:val="2"/>
          <w:lang w:val="en-US"/>
        </w:rPr>
        <w:t xml:space="preserve"> </w:t>
      </w:r>
      <w:r>
        <w:rPr>
          <w:rFonts w:cs="Arial"/>
          <w:color w:val="000000"/>
          <w:kern w:val="2"/>
          <w:lang w:val="en-US"/>
        </w:rPr>
        <w:tab/>
        <w:t>R2-18</w:t>
      </w:r>
      <w:r w:rsidR="00375EFE">
        <w:rPr>
          <w:rFonts w:cs="Arial"/>
          <w:color w:val="000000"/>
          <w:kern w:val="2"/>
          <w:lang w:val="en-US"/>
        </w:rPr>
        <w:t>01777</w:t>
      </w:r>
      <w:r w:rsidRPr="004912E1">
        <w:rPr>
          <w:rFonts w:cs="Arial"/>
          <w:color w:val="000000"/>
          <w:kern w:val="2"/>
          <w:lang w:val="en-US"/>
        </w:rPr>
        <w:tab/>
      </w:r>
      <w:r w:rsidRPr="004912E1">
        <w:rPr>
          <w:rFonts w:cs="Arial"/>
          <w:color w:val="000000"/>
          <w:kern w:val="2"/>
          <w:lang w:val="en-US"/>
        </w:rPr>
        <w:tab/>
      </w:r>
      <w:r w:rsidRPr="004912E1">
        <w:rPr>
          <w:rFonts w:cs="Arial"/>
          <w:color w:val="000000"/>
          <w:kern w:val="2"/>
          <w:lang w:val="en-US"/>
        </w:rPr>
        <w:tab/>
      </w:r>
      <w:r w:rsidRPr="004912E1">
        <w:rPr>
          <w:rFonts w:cs="Arial"/>
          <w:color w:val="000000"/>
          <w:kern w:val="2"/>
          <w:lang w:val="en-US"/>
        </w:rPr>
        <w:tab/>
      </w:r>
      <w:r w:rsidRPr="004912E1">
        <w:rPr>
          <w:rFonts w:cs="Arial"/>
          <w:color w:val="000000"/>
          <w:kern w:val="2"/>
          <w:lang w:val="en-US"/>
        </w:rPr>
        <w:tab/>
      </w:r>
      <w:r w:rsidRPr="004912E1">
        <w:rPr>
          <w:rFonts w:cs="Arial"/>
          <w:color w:val="000000"/>
          <w:kern w:val="2"/>
          <w:lang w:val="en-US"/>
        </w:rPr>
        <w:tab/>
      </w:r>
      <w:r w:rsidRPr="004912E1">
        <w:rPr>
          <w:rFonts w:cs="Arial" w:hint="eastAsia"/>
          <w:color w:val="000000"/>
          <w:kern w:val="2"/>
          <w:lang w:val="en-US"/>
        </w:rPr>
        <w:t xml:space="preserve">                        R2-18</w:t>
      </w:r>
      <w:r w:rsidRPr="004912E1">
        <w:rPr>
          <w:rFonts w:cs="Arial"/>
          <w:color w:val="000000"/>
          <w:kern w:val="2"/>
          <w:lang w:val="en-US"/>
        </w:rPr>
        <w:t>0xxxx</w:t>
      </w:r>
    </w:p>
    <w:p w14:paraId="4D56CC73" w14:textId="77777777" w:rsidR="004912E1" w:rsidRPr="004912E1" w:rsidRDefault="004912E1" w:rsidP="004912E1">
      <w:pPr>
        <w:pStyle w:val="3GPPHeader"/>
        <w:spacing w:after="0"/>
        <w:rPr>
          <w:rFonts w:cs="Arial"/>
          <w:color w:val="000000"/>
          <w:kern w:val="2"/>
          <w:lang w:val="en-US"/>
        </w:rPr>
      </w:pPr>
      <w:r w:rsidRPr="004912E1">
        <w:rPr>
          <w:rFonts w:cs="Arial"/>
          <w:color w:val="000000"/>
          <w:kern w:val="2"/>
          <w:lang w:val="en-US"/>
        </w:rPr>
        <w:t>Athens, Greece, 26th February – 2nd March 2018</w:t>
      </w:r>
    </w:p>
    <w:p w14:paraId="15EE24F5" w14:textId="77777777" w:rsidR="0031543E" w:rsidRPr="004C440F" w:rsidRDefault="0031543E" w:rsidP="0031543E">
      <w:pPr>
        <w:pStyle w:val="3GPPHeader"/>
        <w:rPr>
          <w:sz w:val="22"/>
          <w:szCs w:val="22"/>
          <w:lang w:val="en-US"/>
        </w:rPr>
      </w:pPr>
    </w:p>
    <w:p w14:paraId="6C0C81ED" w14:textId="103908D6" w:rsidR="0031543E" w:rsidRPr="004C440F" w:rsidRDefault="0031543E" w:rsidP="0031543E">
      <w:pPr>
        <w:pStyle w:val="3GPPHeader"/>
        <w:rPr>
          <w:sz w:val="22"/>
          <w:szCs w:val="22"/>
          <w:lang w:val="en-US"/>
        </w:rPr>
      </w:pPr>
      <w:r w:rsidRPr="004C440F">
        <w:rPr>
          <w:sz w:val="22"/>
          <w:szCs w:val="22"/>
          <w:lang w:val="en-US"/>
        </w:rPr>
        <w:t>Agenda Item:</w:t>
      </w:r>
      <w:r w:rsidRPr="004C440F">
        <w:rPr>
          <w:sz w:val="22"/>
          <w:szCs w:val="22"/>
          <w:lang w:val="en-US"/>
        </w:rPr>
        <w:tab/>
      </w:r>
      <w:r w:rsidR="004912E1" w:rsidRPr="00673FCB">
        <w:rPr>
          <w:sz w:val="22"/>
          <w:szCs w:val="22"/>
          <w:lang w:val="en-US"/>
        </w:rPr>
        <w:t>9.7</w:t>
      </w:r>
      <w:r w:rsidR="00673FCB" w:rsidRPr="00673FCB">
        <w:rPr>
          <w:sz w:val="22"/>
          <w:szCs w:val="22"/>
          <w:lang w:val="en-US"/>
        </w:rPr>
        <w:t>.2</w:t>
      </w:r>
    </w:p>
    <w:p w14:paraId="08872267" w14:textId="77777777" w:rsidR="003B545A" w:rsidRDefault="0031543E" w:rsidP="003B545A">
      <w:pPr>
        <w:pStyle w:val="3GPPHeader"/>
        <w:ind w:left="773" w:hangingChars="350" w:hanging="773"/>
        <w:rPr>
          <w:sz w:val="22"/>
          <w:szCs w:val="22"/>
        </w:rPr>
      </w:pPr>
      <w:r w:rsidRPr="004C440F">
        <w:rPr>
          <w:sz w:val="22"/>
          <w:szCs w:val="22"/>
        </w:rPr>
        <w:t>Source:</w:t>
      </w:r>
      <w:r w:rsidRPr="004C440F">
        <w:rPr>
          <w:sz w:val="22"/>
          <w:szCs w:val="22"/>
        </w:rPr>
        <w:tab/>
      </w:r>
      <w:r w:rsidRPr="004C440F">
        <w:rPr>
          <w:rFonts w:hint="eastAsia"/>
          <w:sz w:val="22"/>
          <w:szCs w:val="22"/>
        </w:rPr>
        <w:t>OPPO</w:t>
      </w:r>
      <w:r w:rsidR="00E75B99">
        <w:rPr>
          <w:sz w:val="22"/>
          <w:szCs w:val="22"/>
        </w:rPr>
        <w:t>, vivo, Intel</w:t>
      </w:r>
      <w:r w:rsidR="00154459">
        <w:rPr>
          <w:sz w:val="22"/>
          <w:szCs w:val="22"/>
        </w:rPr>
        <w:t xml:space="preserve"> Corporation</w:t>
      </w:r>
      <w:r w:rsidR="00E75B99">
        <w:rPr>
          <w:sz w:val="22"/>
          <w:szCs w:val="22"/>
        </w:rPr>
        <w:t xml:space="preserve">, China Telecom, </w:t>
      </w:r>
      <w:r w:rsidR="00536BB3">
        <w:rPr>
          <w:sz w:val="22"/>
          <w:szCs w:val="22"/>
        </w:rPr>
        <w:t>Xiaomi</w:t>
      </w:r>
      <w:r w:rsidR="00B50A3F">
        <w:rPr>
          <w:sz w:val="22"/>
          <w:szCs w:val="22"/>
        </w:rPr>
        <w:t xml:space="preserve">, Lenovo, </w:t>
      </w:r>
    </w:p>
    <w:p w14:paraId="7977C820" w14:textId="6136A5E5" w:rsidR="003553D2" w:rsidRPr="004C440F" w:rsidRDefault="00B50A3F" w:rsidP="003B545A">
      <w:pPr>
        <w:pStyle w:val="3GPPHeader"/>
        <w:ind w:leftChars="350" w:left="700" w:firstLineChars="450" w:firstLine="994"/>
        <w:rPr>
          <w:sz w:val="22"/>
          <w:szCs w:val="22"/>
        </w:rPr>
      </w:pPr>
      <w:r>
        <w:rPr>
          <w:sz w:val="22"/>
          <w:szCs w:val="22"/>
        </w:rPr>
        <w:t>Motorola Mobility</w:t>
      </w:r>
    </w:p>
    <w:p w14:paraId="7A70B16A" w14:textId="77777777" w:rsidR="0031543E" w:rsidRPr="004C440F" w:rsidRDefault="0031543E" w:rsidP="0031543E">
      <w:pPr>
        <w:pStyle w:val="3GPPHeader"/>
        <w:rPr>
          <w:sz w:val="22"/>
          <w:szCs w:val="22"/>
        </w:rPr>
      </w:pPr>
      <w:r w:rsidRPr="004C440F">
        <w:rPr>
          <w:sz w:val="22"/>
          <w:szCs w:val="22"/>
        </w:rPr>
        <w:t>Title:</w:t>
      </w:r>
      <w:r w:rsidRPr="004C440F">
        <w:rPr>
          <w:sz w:val="22"/>
          <w:szCs w:val="22"/>
        </w:rPr>
        <w:tab/>
      </w:r>
      <w:r w:rsidR="004912E1">
        <w:rPr>
          <w:sz w:val="22"/>
          <w:szCs w:val="22"/>
        </w:rPr>
        <w:t xml:space="preserve">Discussion on PDCP Version Reconfiguration in </w:t>
      </w:r>
      <w:proofErr w:type="spellStart"/>
      <w:r w:rsidR="004912E1">
        <w:rPr>
          <w:sz w:val="22"/>
          <w:szCs w:val="22"/>
        </w:rPr>
        <w:t>e</w:t>
      </w:r>
      <w:bookmarkStart w:id="0" w:name="_GoBack"/>
      <w:bookmarkEnd w:id="0"/>
      <w:r w:rsidR="004912E1">
        <w:rPr>
          <w:sz w:val="22"/>
          <w:szCs w:val="22"/>
        </w:rPr>
        <w:t>LTE</w:t>
      </w:r>
      <w:proofErr w:type="spellEnd"/>
    </w:p>
    <w:p w14:paraId="50533554" w14:textId="77777777" w:rsidR="0031543E" w:rsidRPr="004C440F" w:rsidRDefault="0031543E" w:rsidP="0031543E">
      <w:pPr>
        <w:pStyle w:val="3GPPHeader"/>
        <w:rPr>
          <w:sz w:val="22"/>
          <w:szCs w:val="22"/>
        </w:rPr>
      </w:pPr>
      <w:r w:rsidRPr="004C440F">
        <w:rPr>
          <w:sz w:val="22"/>
          <w:szCs w:val="22"/>
        </w:rPr>
        <w:t>Document for:</w:t>
      </w:r>
      <w:r w:rsidRPr="004C440F">
        <w:rPr>
          <w:sz w:val="22"/>
          <w:szCs w:val="22"/>
        </w:rPr>
        <w:tab/>
        <w:t>Discussion, Decision</w:t>
      </w:r>
    </w:p>
    <w:p w14:paraId="2331C13E" w14:textId="77777777" w:rsidR="00E90E49" w:rsidRPr="00CE0424" w:rsidRDefault="00E90E49" w:rsidP="00E90E49"/>
    <w:p w14:paraId="46CF2650" w14:textId="77777777" w:rsidR="00E90E49" w:rsidRPr="00CE0424" w:rsidRDefault="00E90E49" w:rsidP="00CE0424">
      <w:pPr>
        <w:pStyle w:val="1"/>
      </w:pPr>
      <w:r w:rsidRPr="00CE0424">
        <w:t>Introduction</w:t>
      </w:r>
    </w:p>
    <w:p w14:paraId="6548533F" w14:textId="26C858E0" w:rsidR="00220E20" w:rsidRDefault="006D2017" w:rsidP="00CE0424">
      <w:pPr>
        <w:pStyle w:val="ab"/>
      </w:pPr>
      <w:r>
        <w:rPr>
          <w:rFonts w:hint="eastAsia"/>
        </w:rPr>
        <w:t xml:space="preserve">In RAN2 #99bis </w:t>
      </w:r>
      <w:r w:rsidR="001C2AAA">
        <w:t xml:space="preserve">and RAN2#100 </w:t>
      </w:r>
      <w:r>
        <w:rPr>
          <w:rFonts w:hint="eastAsia"/>
        </w:rPr>
        <w:t>meeting</w:t>
      </w:r>
      <w:r w:rsidR="001C2AAA">
        <w:t>s</w:t>
      </w:r>
      <w:r>
        <w:rPr>
          <w:rFonts w:hint="eastAsia"/>
        </w:rPr>
        <w:t xml:space="preserve">, </w:t>
      </w:r>
      <w:r w:rsidR="00AD5542">
        <w:t xml:space="preserve">the issue on PDCP version </w:t>
      </w:r>
      <w:r w:rsidR="001C2AAA">
        <w:t>change</w:t>
      </w:r>
      <w:r w:rsidR="00AD5542">
        <w:t xml:space="preserve"> for </w:t>
      </w:r>
      <w:proofErr w:type="spellStart"/>
      <w:r w:rsidR="00AD5542">
        <w:t>eLTE</w:t>
      </w:r>
      <w:proofErr w:type="spellEnd"/>
      <w:r w:rsidR="00AD5542">
        <w:t xml:space="preserve"> is discussed and </w:t>
      </w:r>
      <w:r w:rsidR="00220E20">
        <w:t>the following agreements are achieved.</w:t>
      </w:r>
    </w:p>
    <w:p w14:paraId="3B608618" w14:textId="301AFA26" w:rsidR="00220E20" w:rsidRDefault="00220E20" w:rsidP="00220E20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Agreements</w:t>
      </w:r>
      <w:r w:rsidR="001C2AAA">
        <w:t xml:space="preserve"> in RAN2#99bis</w:t>
      </w:r>
    </w:p>
    <w:p w14:paraId="010510C1" w14:textId="77777777" w:rsidR="00220E20" w:rsidRDefault="00220E20" w:rsidP="00220E20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1-</w:t>
      </w:r>
      <w:r>
        <w:tab/>
      </w:r>
      <w:proofErr w:type="spellStart"/>
      <w:r>
        <w:t>Msg</w:t>
      </w:r>
      <w:proofErr w:type="spellEnd"/>
      <w:r>
        <w:t xml:space="preserve"> 5 is used to indicate the CN type. </w:t>
      </w:r>
      <w:proofErr w:type="spellStart"/>
      <w:r w:rsidRPr="003F762E">
        <w:t>eNB</w:t>
      </w:r>
      <w:proofErr w:type="spellEnd"/>
      <w:r w:rsidRPr="003F762E">
        <w:t xml:space="preserve"> shall initially configure SRB1 with LTE PDCP</w:t>
      </w:r>
      <w:r>
        <w:t xml:space="preserve">. </w:t>
      </w:r>
      <w:r w:rsidRPr="003F762E">
        <w:t xml:space="preserve">Upon receiving CN Type Selection = 5GCN in Message 5, </w:t>
      </w:r>
      <w:proofErr w:type="spellStart"/>
      <w:r w:rsidRPr="003F762E">
        <w:t>eLTE</w:t>
      </w:r>
      <w:proofErr w:type="spellEnd"/>
      <w:r w:rsidRPr="003F762E">
        <w:t xml:space="preserve"> </w:t>
      </w:r>
      <w:proofErr w:type="spellStart"/>
      <w:r w:rsidRPr="003F762E">
        <w:t>eNB</w:t>
      </w:r>
      <w:proofErr w:type="spellEnd"/>
      <w:r w:rsidRPr="003F762E">
        <w:t xml:space="preserve"> reconfigure</w:t>
      </w:r>
      <w:r>
        <w:t>s SRB1 with NR-PDCP</w:t>
      </w:r>
    </w:p>
    <w:p w14:paraId="3A605AE9" w14:textId="77777777" w:rsidR="00220E20" w:rsidRDefault="00220E20" w:rsidP="00220E20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1C2AAA">
        <w:rPr>
          <w:highlight w:val="yellow"/>
        </w:rPr>
        <w:t>FFS: Whether the reconfiguration to NR PDCP is required before SMC.</w:t>
      </w:r>
    </w:p>
    <w:p w14:paraId="1D8C693A" w14:textId="77777777" w:rsidR="00220E20" w:rsidRDefault="00220E20" w:rsidP="00220E20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2-</w:t>
      </w:r>
      <w:r>
        <w:tab/>
        <w:t xml:space="preserve">If it is found during further work that changes are required in Message 3 for other reasons, then this decision can be revisited (a solution where </w:t>
      </w:r>
      <w:proofErr w:type="spellStart"/>
      <w:r>
        <w:t>eNB</w:t>
      </w:r>
      <w:proofErr w:type="spellEnd"/>
      <w:r>
        <w:t xml:space="preserve"> initially </w:t>
      </w:r>
      <w:r w:rsidRPr="003F762E">
        <w:t>configure</w:t>
      </w:r>
      <w:r>
        <w:t>s</w:t>
      </w:r>
      <w:r w:rsidRPr="003F762E">
        <w:t xml:space="preserve"> SRB1 with NR-PDCP</w:t>
      </w:r>
      <w:r>
        <w:t xml:space="preserve"> can be adopted)</w:t>
      </w:r>
    </w:p>
    <w:p w14:paraId="7764B735" w14:textId="6090F093" w:rsidR="00220E20" w:rsidRDefault="00220E20" w:rsidP="00CE0424">
      <w:pPr>
        <w:pStyle w:val="ab"/>
      </w:pPr>
    </w:p>
    <w:p w14:paraId="499AE41D" w14:textId="296C659B" w:rsidR="001C2AAA" w:rsidRDefault="001C2AAA" w:rsidP="001C2AA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Agreements in RAN2#100</w:t>
      </w:r>
    </w:p>
    <w:p w14:paraId="562E02B4" w14:textId="77777777" w:rsidR="001C2AAA" w:rsidRDefault="001C2AAA" w:rsidP="001C2AA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1: </w:t>
      </w:r>
      <w:r>
        <w:tab/>
        <w:t>The legacy LTE SMC procedure (possibly with extensions to SMC message) is reused to activate initial AS security for the UE accessing 5GC via E-UTRA connected to 5GC.</w:t>
      </w:r>
    </w:p>
    <w:p w14:paraId="3E2A88E2" w14:textId="77777777" w:rsidR="001C2AAA" w:rsidRDefault="001C2AAA" w:rsidP="001C2AA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1C2AAA">
        <w:t xml:space="preserve">FFS: Whether the SMC message indicates security algorithm ID using existing LTE code points or new 5G code </w:t>
      </w:r>
      <w:proofErr w:type="gramStart"/>
      <w:r w:rsidRPr="001C2AAA">
        <w:t>points(</w:t>
      </w:r>
      <w:proofErr w:type="gramEnd"/>
      <w:r w:rsidRPr="001C2AAA">
        <w:t xml:space="preserve">i.e. </w:t>
      </w:r>
      <w:proofErr w:type="spellStart"/>
      <w:r w:rsidRPr="001C2AAA">
        <w:t>neaX</w:t>
      </w:r>
      <w:proofErr w:type="spellEnd"/>
      <w:r w:rsidRPr="001C2AAA">
        <w:t xml:space="preserve"> and </w:t>
      </w:r>
      <w:proofErr w:type="spellStart"/>
      <w:r w:rsidRPr="001C2AAA">
        <w:t>niaX</w:t>
      </w:r>
      <w:proofErr w:type="spellEnd"/>
      <w:r w:rsidRPr="001C2AAA">
        <w:t xml:space="preserve"> algorithms).</w:t>
      </w:r>
    </w:p>
    <w:p w14:paraId="00D2299C" w14:textId="77777777" w:rsidR="001C2AAA" w:rsidRDefault="001C2AAA" w:rsidP="001C2AA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2</w:t>
      </w:r>
      <w:r>
        <w:tab/>
        <w:t>UE reconfigures to NR PDCP before the SMC is received</w:t>
      </w:r>
    </w:p>
    <w:p w14:paraId="1993018B" w14:textId="77777777" w:rsidR="001C2AAA" w:rsidRDefault="001C2AAA" w:rsidP="001C2AA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1C2AAA">
        <w:rPr>
          <w:highlight w:val="yellow"/>
        </w:rPr>
        <w:t>FFS Whether the reconfiguration to NR PDCP is performed via an explicit or implicit reconfiguration for SRB1 before SMC.</w:t>
      </w:r>
    </w:p>
    <w:p w14:paraId="37AEE9FE" w14:textId="77777777" w:rsidR="001C2AAA" w:rsidRDefault="001C2AAA" w:rsidP="001C2AA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3</w:t>
      </w:r>
      <w:r>
        <w:tab/>
        <w:t>The UE is configured with NR PDCP for SRB2 when SRB2 is established.</w:t>
      </w:r>
    </w:p>
    <w:p w14:paraId="336A264C" w14:textId="77777777" w:rsidR="001C2AAA" w:rsidRDefault="001C2AAA" w:rsidP="00CE0424">
      <w:pPr>
        <w:pStyle w:val="ab"/>
      </w:pPr>
    </w:p>
    <w:p w14:paraId="13FDAD26" w14:textId="1AC3A614" w:rsidR="00D26008" w:rsidRPr="00CE0424" w:rsidRDefault="00AD5542" w:rsidP="00CE0424">
      <w:pPr>
        <w:pStyle w:val="ab"/>
      </w:pPr>
      <w:r>
        <w:t xml:space="preserve">In this contribution, we analyse the pros. and cons. of </w:t>
      </w:r>
      <w:r w:rsidR="001C2AAA">
        <w:t>explicit and implicit</w:t>
      </w:r>
      <w:r>
        <w:t xml:space="preserve"> </w:t>
      </w:r>
      <w:r w:rsidR="001C2AAA">
        <w:t xml:space="preserve">reconfiguration alternatives </w:t>
      </w:r>
      <w:r>
        <w:t>and provide our proposals.</w:t>
      </w:r>
    </w:p>
    <w:p w14:paraId="05E8355E" w14:textId="77777777" w:rsidR="005C3D8D" w:rsidRDefault="004000E8" w:rsidP="00E46E29">
      <w:pPr>
        <w:pStyle w:val="1"/>
      </w:pPr>
      <w:bookmarkStart w:id="1" w:name="_Ref178064866"/>
      <w:r w:rsidRPr="00CE0424">
        <w:t>Discussion</w:t>
      </w:r>
      <w:bookmarkEnd w:id="1"/>
    </w:p>
    <w:p w14:paraId="5F47540B" w14:textId="5F4E8D00" w:rsidR="001C2AAA" w:rsidRPr="00CE0424" w:rsidRDefault="001C2AAA" w:rsidP="001C2AAA">
      <w:pPr>
        <w:pStyle w:val="ab"/>
      </w:pPr>
      <w:r>
        <w:t>The signalling procedures for explicit and implicit reconfiguration alternatives are provided as follows.</w:t>
      </w:r>
    </w:p>
    <w:p w14:paraId="23C427BF" w14:textId="03A66891" w:rsidR="00AC59FF" w:rsidRDefault="00AC59FF" w:rsidP="00AC59FF">
      <w:pPr>
        <w:rPr>
          <w:b/>
          <w:u w:val="single"/>
        </w:rPr>
      </w:pPr>
      <w:r>
        <w:rPr>
          <w:rFonts w:hint="eastAsia"/>
          <w:b/>
          <w:u w:val="single"/>
        </w:rPr>
        <w:t xml:space="preserve">Option </w:t>
      </w:r>
      <w:proofErr w:type="gramStart"/>
      <w:r>
        <w:rPr>
          <w:rFonts w:hint="eastAsia"/>
          <w:b/>
          <w:u w:val="single"/>
        </w:rPr>
        <w:t>1</w:t>
      </w:r>
      <w:r>
        <w:rPr>
          <w:b/>
          <w:u w:val="single"/>
        </w:rPr>
        <w:t xml:space="preserve">  Explicit</w:t>
      </w:r>
      <w:proofErr w:type="gramEnd"/>
      <w:r>
        <w:rPr>
          <w:b/>
          <w:u w:val="single"/>
        </w:rPr>
        <w:t xml:space="preserve"> rec</w:t>
      </w:r>
      <w:r>
        <w:rPr>
          <w:rFonts w:hint="eastAsia"/>
          <w:b/>
          <w:u w:val="single"/>
        </w:rPr>
        <w:t>onfigure NR PDCP</w:t>
      </w:r>
      <w:r>
        <w:rPr>
          <w:b/>
          <w:u w:val="single"/>
        </w:rPr>
        <w:t xml:space="preserve"> for SRB1</w:t>
      </w:r>
      <w:r>
        <w:rPr>
          <w:rFonts w:hint="eastAsia"/>
          <w:b/>
          <w:u w:val="single"/>
        </w:rPr>
        <w:t xml:space="preserve"> before </w:t>
      </w:r>
      <w:r>
        <w:rPr>
          <w:b/>
          <w:u w:val="single"/>
        </w:rPr>
        <w:t>SMC</w:t>
      </w:r>
      <w:r>
        <w:rPr>
          <w:rFonts w:hint="eastAsia"/>
          <w:b/>
          <w:u w:val="single"/>
        </w:rPr>
        <w:t xml:space="preserve">: </w:t>
      </w:r>
    </w:p>
    <w:p w14:paraId="3735910C" w14:textId="00EE8467" w:rsidR="00AC59FF" w:rsidRDefault="00AC59FF" w:rsidP="00AC59FF">
      <w:pPr>
        <w:spacing w:after="60"/>
      </w:pPr>
      <w:r>
        <w:t>As shown in</w:t>
      </w:r>
      <w:r>
        <w:rPr>
          <w:rFonts w:hint="eastAsia"/>
        </w:rPr>
        <w:t xml:space="preserve"> Figure 1, after </w:t>
      </w:r>
      <w:r>
        <w:t>the ng-</w:t>
      </w:r>
      <w:proofErr w:type="spellStart"/>
      <w:r>
        <w:rPr>
          <w:rFonts w:hint="eastAsia"/>
        </w:rPr>
        <w:t>eNB</w:t>
      </w:r>
      <w:proofErr w:type="spellEnd"/>
      <w:r>
        <w:rPr>
          <w:rFonts w:hint="eastAsia"/>
        </w:rPr>
        <w:t xml:space="preserve"> receives Msg. 5 carrying CN type</w:t>
      </w:r>
      <w:r>
        <w:t xml:space="preserve"> indicator as </w:t>
      </w:r>
      <w:r>
        <w:rPr>
          <w:rFonts w:hint="eastAsia"/>
        </w:rPr>
        <w:t xml:space="preserve">5GC, it sends an explicit </w:t>
      </w:r>
      <w:proofErr w:type="spellStart"/>
      <w:r w:rsidRPr="00AC59FF">
        <w:rPr>
          <w:rFonts w:hint="eastAsia"/>
          <w:i/>
        </w:rPr>
        <w:t>RRCConnectionReconfiguration</w:t>
      </w:r>
      <w:proofErr w:type="spellEnd"/>
      <w:r>
        <w:rPr>
          <w:rFonts w:hint="eastAsia"/>
        </w:rPr>
        <w:t xml:space="preserve"> message to reconfigure UE to use NR PDCP for SRB1. Once</w:t>
      </w:r>
      <w:r>
        <w:t xml:space="preserve"> the</w:t>
      </w:r>
      <w:r>
        <w:rPr>
          <w:rFonts w:hint="eastAsia"/>
        </w:rPr>
        <w:t xml:space="preserve"> UE receives the </w:t>
      </w:r>
      <w:proofErr w:type="spellStart"/>
      <w:r w:rsidRPr="00AC59FF">
        <w:rPr>
          <w:rFonts w:hint="eastAsia"/>
          <w:i/>
        </w:rPr>
        <w:t>RRCConnectionReconfiguration</w:t>
      </w:r>
      <w:proofErr w:type="spellEnd"/>
      <w:r>
        <w:rPr>
          <w:rFonts w:hint="eastAsia"/>
        </w:rPr>
        <w:t xml:space="preserve"> message, it releases LTE PDCP and establishes NR PDCP for SRB1. </w:t>
      </w:r>
      <w:r>
        <w:t xml:space="preserve">The </w:t>
      </w:r>
      <w:proofErr w:type="spellStart"/>
      <w:r>
        <w:rPr>
          <w:rFonts w:hint="eastAsia"/>
        </w:rPr>
        <w:t>eNB</w:t>
      </w:r>
      <w:proofErr w:type="spellEnd"/>
      <w:r>
        <w:rPr>
          <w:rFonts w:hint="eastAsia"/>
        </w:rPr>
        <w:t xml:space="preserve"> sends SMC message using NR PDCP. </w:t>
      </w:r>
    </w:p>
    <w:p w14:paraId="1D0A37DA" w14:textId="43DAAE44" w:rsidR="00AC59FF" w:rsidRDefault="00AC59FF" w:rsidP="00AC59FF">
      <w:pPr>
        <w:jc w:val="center"/>
      </w:pPr>
      <w:r>
        <w:object w:dxaOrig="6615" w:dyaOrig="6270" w14:anchorId="71D7795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1.3pt;height:314.55pt" o:ole="">
            <v:imagedata r:id="rId8" o:title=""/>
          </v:shape>
          <o:OLEObject Type="Embed" ProgID="Visio.Drawing.11" ShapeID="_x0000_i1025" DrawAspect="Content" ObjectID="_1580070434" r:id="rId9"/>
        </w:object>
      </w:r>
    </w:p>
    <w:p w14:paraId="2C0D6C68" w14:textId="055330AF" w:rsidR="00AC59FF" w:rsidRDefault="00AC59FF" w:rsidP="00AC59FF">
      <w:pPr>
        <w:jc w:val="center"/>
      </w:pPr>
      <w:r>
        <w:rPr>
          <w:rFonts w:hint="eastAsia"/>
        </w:rPr>
        <w:t>Figure 1: Option 1 Explicit reconfiguration.</w:t>
      </w:r>
    </w:p>
    <w:p w14:paraId="637F5CF9" w14:textId="4F347D1B" w:rsidR="00814BF0" w:rsidRDefault="00FD0931" w:rsidP="00AC59FF">
      <w:pPr>
        <w:jc w:val="center"/>
      </w:pPr>
      <w:r>
        <w:object w:dxaOrig="7668" w:dyaOrig="5400" w14:anchorId="24AA0764">
          <v:shape id="_x0000_i1026" type="#_x0000_t75" style="width:383.55pt;height:270pt" o:ole="">
            <v:imagedata r:id="rId10" o:title=""/>
          </v:shape>
          <o:OLEObject Type="Embed" ProgID="Visio.Drawing.15" ShapeID="_x0000_i1026" DrawAspect="Content" ObjectID="_1580070435" r:id="rId11"/>
        </w:object>
      </w:r>
    </w:p>
    <w:p w14:paraId="1777862F" w14:textId="6BE2DEEF" w:rsidR="00814BF0" w:rsidRDefault="00814BF0" w:rsidP="00AC59FF">
      <w:pPr>
        <w:jc w:val="center"/>
      </w:pPr>
      <w:r>
        <w:rPr>
          <w:rFonts w:hint="eastAsia"/>
        </w:rPr>
        <w:t>F</w:t>
      </w:r>
      <w:r>
        <w:t xml:space="preserve">igure 1a. Ambiguity </w:t>
      </w:r>
      <w:r w:rsidR="00FD0931">
        <w:t>Period</w:t>
      </w:r>
      <w:r>
        <w:t xml:space="preserve"> for PDCP version in Option 1</w:t>
      </w:r>
    </w:p>
    <w:p w14:paraId="1461C247" w14:textId="04F9B3D4" w:rsidR="00AC59FF" w:rsidRDefault="00AC59FF" w:rsidP="00AC59FF">
      <w:pPr>
        <w:pStyle w:val="ListParagraph1"/>
        <w:numPr>
          <w:ilvl w:val="0"/>
          <w:numId w:val="23"/>
        </w:numPr>
        <w:rPr>
          <w:lang w:eastAsia="zh-CN"/>
        </w:rPr>
      </w:pPr>
      <w:r>
        <w:rPr>
          <w:rFonts w:hint="eastAsia"/>
          <w:lang w:eastAsia="zh-CN"/>
        </w:rPr>
        <w:t>P</w:t>
      </w:r>
      <w:r>
        <w:rPr>
          <w:lang w:eastAsia="zh-CN"/>
        </w:rPr>
        <w:t>ros.</w:t>
      </w:r>
    </w:p>
    <w:p w14:paraId="1A048CD4" w14:textId="4A30016C" w:rsidR="00AC59FF" w:rsidRDefault="00AC59FF" w:rsidP="00AC59FF">
      <w:pPr>
        <w:pStyle w:val="ListParagraph1"/>
        <w:numPr>
          <w:ilvl w:val="1"/>
          <w:numId w:val="23"/>
        </w:numPr>
        <w:rPr>
          <w:lang w:eastAsia="zh-CN"/>
        </w:rPr>
      </w:pPr>
      <w:r>
        <w:rPr>
          <w:lang w:eastAsia="zh-CN"/>
        </w:rPr>
        <w:t>T</w:t>
      </w:r>
      <w:r>
        <w:rPr>
          <w:rFonts w:hint="eastAsia"/>
          <w:lang w:eastAsia="zh-CN"/>
        </w:rPr>
        <w:t xml:space="preserve">he </w:t>
      </w:r>
      <w:r>
        <w:rPr>
          <w:lang w:eastAsia="zh-CN"/>
        </w:rPr>
        <w:t>ng-</w:t>
      </w:r>
      <w:proofErr w:type="spellStart"/>
      <w:r>
        <w:rPr>
          <w:rFonts w:hint="eastAsia"/>
          <w:lang w:eastAsia="zh-CN"/>
        </w:rPr>
        <w:t>eNB</w:t>
      </w:r>
      <w:proofErr w:type="spellEnd"/>
      <w:r>
        <w:rPr>
          <w:rFonts w:hint="eastAsia"/>
          <w:lang w:eastAsia="zh-CN"/>
        </w:rPr>
        <w:t xml:space="preserve"> controls the UE to switch from LTE PDCP to NR PDCP, so it may avoid the potential </w:t>
      </w:r>
      <w:r>
        <w:rPr>
          <w:lang w:eastAsia="zh-CN"/>
        </w:rPr>
        <w:t>ambiguous</w:t>
      </w:r>
      <w:r>
        <w:rPr>
          <w:rFonts w:hint="eastAsia"/>
          <w:lang w:eastAsia="zh-CN"/>
        </w:rPr>
        <w:t xml:space="preserve"> understanding between the UE and the ng-</w:t>
      </w:r>
      <w:proofErr w:type="spellStart"/>
      <w:r>
        <w:rPr>
          <w:rFonts w:hint="eastAsia"/>
          <w:lang w:eastAsia="zh-CN"/>
        </w:rPr>
        <w:t>eNB</w:t>
      </w:r>
      <w:proofErr w:type="spellEnd"/>
      <w:r>
        <w:rPr>
          <w:rFonts w:hint="eastAsia"/>
          <w:lang w:eastAsia="zh-CN"/>
        </w:rPr>
        <w:t>.</w:t>
      </w:r>
    </w:p>
    <w:p w14:paraId="4BFCF4DF" w14:textId="0B1CE2E5" w:rsidR="00AC59FF" w:rsidRDefault="00AC59FF" w:rsidP="00AC59FF">
      <w:pPr>
        <w:pStyle w:val="ListParagraph1"/>
        <w:numPr>
          <w:ilvl w:val="0"/>
          <w:numId w:val="23"/>
        </w:numPr>
        <w:rPr>
          <w:lang w:eastAsia="zh-CN"/>
        </w:rPr>
      </w:pPr>
      <w:r>
        <w:rPr>
          <w:rFonts w:hint="eastAsia"/>
          <w:lang w:eastAsia="zh-CN"/>
        </w:rPr>
        <w:t>C</w:t>
      </w:r>
      <w:r>
        <w:rPr>
          <w:lang w:eastAsia="zh-CN"/>
        </w:rPr>
        <w:t>ons.</w:t>
      </w:r>
    </w:p>
    <w:p w14:paraId="51C8AEA6" w14:textId="4FCAA78F" w:rsidR="00AC59FF" w:rsidRDefault="00AC59FF" w:rsidP="00AC59FF">
      <w:pPr>
        <w:pStyle w:val="ListParagraph1"/>
        <w:numPr>
          <w:ilvl w:val="1"/>
          <w:numId w:val="23"/>
        </w:numPr>
        <w:rPr>
          <w:lang w:eastAsia="zh-CN"/>
        </w:rPr>
      </w:pPr>
      <w:r>
        <w:rPr>
          <w:rFonts w:hint="eastAsia"/>
          <w:lang w:eastAsia="zh-CN"/>
        </w:rPr>
        <w:t>Need more RRC signalling than Option 2</w:t>
      </w:r>
      <w:r w:rsidR="00FD0931">
        <w:rPr>
          <w:lang w:eastAsia="zh-CN"/>
        </w:rPr>
        <w:t xml:space="preserve"> and thus delay is increased</w:t>
      </w:r>
      <w:r>
        <w:rPr>
          <w:rFonts w:hint="eastAsia"/>
          <w:lang w:eastAsia="zh-CN"/>
        </w:rPr>
        <w:t>.</w:t>
      </w:r>
    </w:p>
    <w:p w14:paraId="3273712F" w14:textId="2F50727D" w:rsidR="00AC59FF" w:rsidRDefault="00AC59FF" w:rsidP="00AC59FF">
      <w:pPr>
        <w:pStyle w:val="ListParagraph1"/>
        <w:numPr>
          <w:ilvl w:val="1"/>
          <w:numId w:val="23"/>
        </w:numPr>
        <w:rPr>
          <w:lang w:eastAsia="zh-CN"/>
        </w:rPr>
      </w:pPr>
      <w:r>
        <w:rPr>
          <w:lang w:eastAsia="zh-CN"/>
        </w:rPr>
        <w:lastRenderedPageBreak/>
        <w:t xml:space="preserve">After UE sends the </w:t>
      </w:r>
      <w:proofErr w:type="spellStart"/>
      <w:r w:rsidRPr="00FD0931">
        <w:rPr>
          <w:i/>
          <w:lang w:eastAsia="zh-CN"/>
        </w:rPr>
        <w:t>RRCConnectionSetupComplete</w:t>
      </w:r>
      <w:proofErr w:type="spellEnd"/>
      <w:r w:rsidR="00606789">
        <w:rPr>
          <w:lang w:eastAsia="zh-CN"/>
        </w:rPr>
        <w:t xml:space="preserve"> in step 3</w:t>
      </w:r>
      <w:r>
        <w:rPr>
          <w:lang w:eastAsia="zh-CN"/>
        </w:rPr>
        <w:t xml:space="preserve">, as the UE is still waiting for the explicit </w:t>
      </w:r>
      <w:proofErr w:type="spellStart"/>
      <w:r w:rsidR="00606789" w:rsidRPr="00FD0931">
        <w:rPr>
          <w:i/>
          <w:lang w:eastAsia="zh-CN"/>
        </w:rPr>
        <w:t>RRCConnectionReconfiguration</w:t>
      </w:r>
      <w:proofErr w:type="spellEnd"/>
      <w:r w:rsidR="00606789">
        <w:rPr>
          <w:lang w:eastAsia="zh-CN"/>
        </w:rPr>
        <w:t xml:space="preserve"> from ng-</w:t>
      </w:r>
      <w:proofErr w:type="spellStart"/>
      <w:r w:rsidR="00606789">
        <w:rPr>
          <w:lang w:eastAsia="zh-CN"/>
        </w:rPr>
        <w:t>eNB</w:t>
      </w:r>
      <w:proofErr w:type="spellEnd"/>
      <w:r w:rsidR="00606789">
        <w:rPr>
          <w:lang w:eastAsia="zh-CN"/>
        </w:rPr>
        <w:t xml:space="preserve"> to change PDCP version, so UE will continue to use LTE PDCP.  So, RRC messages may be generated after sending this message and delivered to the ng-</w:t>
      </w:r>
      <w:proofErr w:type="spellStart"/>
      <w:r w:rsidR="00606789">
        <w:rPr>
          <w:lang w:eastAsia="zh-CN"/>
        </w:rPr>
        <w:t>eNB</w:t>
      </w:r>
      <w:proofErr w:type="spellEnd"/>
      <w:r w:rsidR="00606789">
        <w:rPr>
          <w:lang w:eastAsia="zh-CN"/>
        </w:rPr>
        <w:t xml:space="preserve"> just after ng-</w:t>
      </w:r>
      <w:proofErr w:type="spellStart"/>
      <w:r w:rsidR="00606789">
        <w:rPr>
          <w:lang w:eastAsia="zh-CN"/>
        </w:rPr>
        <w:t>eNB</w:t>
      </w:r>
      <w:proofErr w:type="spellEnd"/>
      <w:r w:rsidR="00606789">
        <w:rPr>
          <w:lang w:eastAsia="zh-CN"/>
        </w:rPr>
        <w:t xml:space="preserve"> sends the </w:t>
      </w:r>
      <w:proofErr w:type="spellStart"/>
      <w:r w:rsidR="00606789" w:rsidRPr="00FD0931">
        <w:rPr>
          <w:i/>
          <w:lang w:eastAsia="zh-CN"/>
        </w:rPr>
        <w:t>RRCConnectionReconfiguration</w:t>
      </w:r>
      <w:proofErr w:type="spellEnd"/>
      <w:r w:rsidR="00606789">
        <w:rPr>
          <w:lang w:eastAsia="zh-CN"/>
        </w:rPr>
        <w:t xml:space="preserve"> in step 4.  </w:t>
      </w:r>
      <w:r w:rsidR="00814BF0">
        <w:rPr>
          <w:lang w:eastAsia="zh-CN"/>
        </w:rPr>
        <w:t xml:space="preserve">There is an ambiguity </w:t>
      </w:r>
      <w:r w:rsidR="00FD0931">
        <w:rPr>
          <w:lang w:eastAsia="zh-CN"/>
        </w:rPr>
        <w:t>period</w:t>
      </w:r>
      <w:r w:rsidR="00814BF0">
        <w:rPr>
          <w:lang w:eastAsia="zh-CN"/>
        </w:rPr>
        <w:t xml:space="preserve"> on PDCP version as marked in Figure 1a</w:t>
      </w:r>
      <w:r w:rsidR="00606789">
        <w:rPr>
          <w:lang w:eastAsia="zh-CN"/>
        </w:rPr>
        <w:t>.</w:t>
      </w:r>
      <w:r w:rsidR="00FD0931">
        <w:rPr>
          <w:lang w:eastAsia="zh-CN"/>
        </w:rPr>
        <w:t xml:space="preserve"> Since </w:t>
      </w:r>
      <w:proofErr w:type="spellStart"/>
      <w:r w:rsidR="00FD0931">
        <w:rPr>
          <w:lang w:eastAsia="zh-CN"/>
        </w:rPr>
        <w:t>gNB</w:t>
      </w:r>
      <w:proofErr w:type="spellEnd"/>
      <w:r w:rsidR="00FD0931">
        <w:rPr>
          <w:lang w:eastAsia="zh-CN"/>
        </w:rPr>
        <w:t xml:space="preserve"> has turned to NR PDCP, these RRC messages may not be comprehended.</w:t>
      </w:r>
    </w:p>
    <w:p w14:paraId="1AE10A5F" w14:textId="77777777" w:rsidR="00AC59FF" w:rsidRDefault="00AC59FF" w:rsidP="00AC59FF">
      <w:pPr>
        <w:ind w:firstLine="284"/>
      </w:pPr>
    </w:p>
    <w:p w14:paraId="46579FD9" w14:textId="77777777" w:rsidR="00AC59FF" w:rsidRDefault="00AC59FF" w:rsidP="00AC59FF">
      <w:pPr>
        <w:rPr>
          <w:b/>
          <w:u w:val="single"/>
        </w:rPr>
      </w:pPr>
      <w:r>
        <w:rPr>
          <w:rFonts w:hint="eastAsia"/>
          <w:b/>
          <w:u w:val="single"/>
        </w:rPr>
        <w:t>Option 2</w:t>
      </w:r>
      <w:r>
        <w:rPr>
          <w:b/>
          <w:u w:val="single"/>
        </w:rPr>
        <w:t xml:space="preserve"> Implicit reconfiguration NR PDCP for SRB1 before SMC</w:t>
      </w:r>
      <w:r>
        <w:rPr>
          <w:rFonts w:hint="eastAsia"/>
          <w:b/>
          <w:u w:val="single"/>
        </w:rPr>
        <w:t>:</w:t>
      </w:r>
    </w:p>
    <w:p w14:paraId="2A9C30A9" w14:textId="7B7A86BB" w:rsidR="00AC59FF" w:rsidRDefault="00AC59FF" w:rsidP="00AC59FF">
      <w:r>
        <w:rPr>
          <w:rFonts w:hint="eastAsia"/>
        </w:rPr>
        <w:t>As shown in Figure 2, after sending the Msg.5 carrying CN type</w:t>
      </w:r>
      <w:r w:rsidR="00814BF0">
        <w:t xml:space="preserve"> as </w:t>
      </w:r>
      <w:r>
        <w:rPr>
          <w:rFonts w:hint="eastAsia"/>
        </w:rPr>
        <w:t>5GC, the UE switch</w:t>
      </w:r>
      <w:r>
        <w:t>es</w:t>
      </w:r>
      <w:r>
        <w:rPr>
          <w:rFonts w:hint="eastAsia"/>
        </w:rPr>
        <w:t xml:space="preserve"> </w:t>
      </w:r>
      <w:r>
        <w:t xml:space="preserve">to </w:t>
      </w:r>
      <w:r>
        <w:rPr>
          <w:rFonts w:hint="eastAsia"/>
        </w:rPr>
        <w:t>NR PDCP for SRB</w:t>
      </w:r>
      <w:r>
        <w:t>1</w:t>
      </w:r>
      <w:r>
        <w:rPr>
          <w:rFonts w:hint="eastAsia"/>
        </w:rPr>
        <w:t xml:space="preserve"> automatically. Then UE expects that the </w:t>
      </w:r>
      <w:proofErr w:type="spellStart"/>
      <w:r>
        <w:rPr>
          <w:rFonts w:hint="eastAsia"/>
        </w:rPr>
        <w:t>eNB</w:t>
      </w:r>
      <w:proofErr w:type="spellEnd"/>
      <w:r>
        <w:rPr>
          <w:rFonts w:hint="eastAsia"/>
        </w:rPr>
        <w:t xml:space="preserve"> will send SMC to activate 5G AS security using NR PDCP. No </w:t>
      </w:r>
      <w:r>
        <w:t>explicit</w:t>
      </w:r>
      <w:r>
        <w:rPr>
          <w:rFonts w:hint="eastAsia"/>
        </w:rPr>
        <w:t xml:space="preserve"> RRC reconfiguration message for </w:t>
      </w:r>
      <w:r>
        <w:t>reconfiguration</w:t>
      </w:r>
      <w:r>
        <w:rPr>
          <w:rFonts w:hint="eastAsia"/>
        </w:rPr>
        <w:t xml:space="preserve"> NR PDCP for SRB1.</w:t>
      </w:r>
    </w:p>
    <w:bookmarkStart w:id="2" w:name="OLE_LINK146"/>
    <w:p w14:paraId="45037B4B" w14:textId="54FE16F1" w:rsidR="00AC59FF" w:rsidRDefault="00AC59FF" w:rsidP="00AC59FF">
      <w:pPr>
        <w:jc w:val="center"/>
      </w:pPr>
      <w:r>
        <w:object w:dxaOrig="5700" w:dyaOrig="5325" w14:anchorId="72578CDE">
          <v:shape id="_x0000_i1027" type="#_x0000_t75" style="width:285pt;height:267.45pt" o:ole="">
            <v:imagedata r:id="rId12" o:title=""/>
          </v:shape>
          <o:OLEObject Type="Embed" ProgID="Visio.Drawing.11" ShapeID="_x0000_i1027" DrawAspect="Content" ObjectID="_1580070436" r:id="rId13"/>
        </w:object>
      </w:r>
    </w:p>
    <w:p w14:paraId="319DB30E" w14:textId="77777777" w:rsidR="00AC59FF" w:rsidRDefault="00AC59FF" w:rsidP="00AC59FF">
      <w:pPr>
        <w:jc w:val="center"/>
      </w:pPr>
      <w:r>
        <w:rPr>
          <w:rFonts w:hint="eastAsia"/>
        </w:rPr>
        <w:t>Figure 2: Option 2 Implicit reconfiguration.</w:t>
      </w:r>
    </w:p>
    <w:bookmarkEnd w:id="2"/>
    <w:p w14:paraId="546E8F8E" w14:textId="77777777" w:rsidR="00814BF0" w:rsidRDefault="00814BF0" w:rsidP="00814BF0">
      <w:pPr>
        <w:pStyle w:val="ListParagraph1"/>
        <w:numPr>
          <w:ilvl w:val="0"/>
          <w:numId w:val="23"/>
        </w:numPr>
        <w:rPr>
          <w:lang w:eastAsia="zh-CN"/>
        </w:rPr>
      </w:pPr>
      <w:r>
        <w:rPr>
          <w:rFonts w:hint="eastAsia"/>
          <w:lang w:eastAsia="zh-CN"/>
        </w:rPr>
        <w:t>P</w:t>
      </w:r>
      <w:r>
        <w:rPr>
          <w:lang w:eastAsia="zh-CN"/>
        </w:rPr>
        <w:t>ros.</w:t>
      </w:r>
    </w:p>
    <w:p w14:paraId="189528CC" w14:textId="0A9D9E58" w:rsidR="00814BF0" w:rsidRDefault="00814BF0" w:rsidP="00814BF0">
      <w:pPr>
        <w:pStyle w:val="ListParagraph1"/>
        <w:numPr>
          <w:ilvl w:val="1"/>
          <w:numId w:val="23"/>
        </w:numPr>
        <w:rPr>
          <w:lang w:eastAsia="zh-CN"/>
        </w:rPr>
      </w:pPr>
      <w:r>
        <w:rPr>
          <w:rFonts w:hint="eastAsia"/>
          <w:lang w:eastAsia="zh-CN"/>
        </w:rPr>
        <w:t>N</w:t>
      </w:r>
      <w:r>
        <w:rPr>
          <w:lang w:eastAsia="zh-CN"/>
        </w:rPr>
        <w:t xml:space="preserve">o ambiguity </w:t>
      </w:r>
      <w:r w:rsidR="00FD0931">
        <w:rPr>
          <w:lang w:eastAsia="zh-CN"/>
        </w:rPr>
        <w:t>period</w:t>
      </w:r>
      <w:r>
        <w:rPr>
          <w:lang w:eastAsia="zh-CN"/>
        </w:rPr>
        <w:t xml:space="preserve"> on PDCP version configuration.</w:t>
      </w:r>
    </w:p>
    <w:p w14:paraId="3086243C" w14:textId="71530289" w:rsidR="00814BF0" w:rsidRDefault="00814BF0" w:rsidP="00814BF0">
      <w:pPr>
        <w:pStyle w:val="ListParagraph1"/>
        <w:numPr>
          <w:ilvl w:val="1"/>
          <w:numId w:val="23"/>
        </w:numPr>
        <w:rPr>
          <w:lang w:eastAsia="zh-CN"/>
        </w:rPr>
      </w:pPr>
      <w:r>
        <w:rPr>
          <w:lang w:eastAsia="zh-CN"/>
        </w:rPr>
        <w:t>Less RRC signalling than Option 1</w:t>
      </w:r>
      <w:r>
        <w:rPr>
          <w:rFonts w:hint="eastAsia"/>
          <w:lang w:eastAsia="zh-CN"/>
        </w:rPr>
        <w:t>.</w:t>
      </w:r>
    </w:p>
    <w:p w14:paraId="2528EFFC" w14:textId="77777777" w:rsidR="00814BF0" w:rsidRDefault="00814BF0" w:rsidP="00814BF0">
      <w:pPr>
        <w:pStyle w:val="ListParagraph1"/>
        <w:numPr>
          <w:ilvl w:val="0"/>
          <w:numId w:val="23"/>
        </w:numPr>
        <w:rPr>
          <w:lang w:eastAsia="zh-CN"/>
        </w:rPr>
      </w:pPr>
      <w:r>
        <w:rPr>
          <w:rFonts w:hint="eastAsia"/>
          <w:lang w:eastAsia="zh-CN"/>
        </w:rPr>
        <w:t>C</w:t>
      </w:r>
      <w:r>
        <w:rPr>
          <w:lang w:eastAsia="zh-CN"/>
        </w:rPr>
        <w:t>ons.</w:t>
      </w:r>
    </w:p>
    <w:p w14:paraId="660AC379" w14:textId="008EE7CE" w:rsidR="00814BF0" w:rsidRDefault="00814BF0" w:rsidP="00814BF0">
      <w:pPr>
        <w:pStyle w:val="ListParagraph1"/>
        <w:numPr>
          <w:ilvl w:val="1"/>
          <w:numId w:val="23"/>
        </w:numPr>
        <w:rPr>
          <w:lang w:eastAsia="zh-CN"/>
        </w:rPr>
      </w:pPr>
      <w:r>
        <w:rPr>
          <w:lang w:eastAsia="zh-CN"/>
        </w:rPr>
        <w:t>Allow UE automatic PDCP version change which is different from EN-DC</w:t>
      </w:r>
      <w:r>
        <w:rPr>
          <w:rFonts w:hint="eastAsia"/>
          <w:lang w:eastAsia="zh-CN"/>
        </w:rPr>
        <w:t>.</w:t>
      </w:r>
    </w:p>
    <w:p w14:paraId="5B991322" w14:textId="2275FC60" w:rsidR="00D56F72" w:rsidRPr="00814BF0" w:rsidRDefault="00814BF0" w:rsidP="00814BF0">
      <w:pPr>
        <w:pStyle w:val="ab"/>
      </w:pPr>
      <w:r w:rsidRPr="00814BF0">
        <w:rPr>
          <w:rFonts w:hint="eastAsia"/>
        </w:rPr>
        <w:t>I</w:t>
      </w:r>
      <w:r w:rsidRPr="00814BF0">
        <w:t xml:space="preserve">n our view, </w:t>
      </w:r>
      <w:r>
        <w:t>the cons. of option 2</w:t>
      </w:r>
      <w:r w:rsidR="004342EA">
        <w:t xml:space="preserve"> is not a big concern.  In </w:t>
      </w:r>
      <w:proofErr w:type="spellStart"/>
      <w:r w:rsidR="004342EA">
        <w:t>eLTE</w:t>
      </w:r>
      <w:proofErr w:type="spellEnd"/>
      <w:r w:rsidR="004342EA">
        <w:t xml:space="preserve">, after MSG5, the PDCP version will anyway to </w:t>
      </w:r>
      <w:proofErr w:type="spellStart"/>
      <w:r w:rsidR="004342EA">
        <w:t>changed</w:t>
      </w:r>
      <w:proofErr w:type="spellEnd"/>
      <w:r w:rsidR="004342EA">
        <w:t xml:space="preserve"> to NR PDCP</w:t>
      </w:r>
      <w:r w:rsidR="00735097">
        <w:t>, this is different from EN-DC case that some MCG bearers may originally be configured with LTE PDCP and then configured to NR-PDCP with network configuration.  So, from our point of view, explicit configuration seems unnecessary because UE is assumed to be clear that LTE PDCP will be changed into NR PDCP.</w:t>
      </w:r>
    </w:p>
    <w:p w14:paraId="4BE384EE" w14:textId="59F20EF2" w:rsidR="001C2AAA" w:rsidRPr="00735097" w:rsidRDefault="00735097" w:rsidP="00735097">
      <w:pPr>
        <w:pStyle w:val="ab"/>
      </w:pPr>
      <w:r w:rsidRPr="00735097">
        <w:rPr>
          <w:rFonts w:hint="eastAsia"/>
        </w:rPr>
        <w:t>B</w:t>
      </w:r>
      <w:r w:rsidRPr="00735097">
        <w:t>ased on the above analysis, we propose:</w:t>
      </w:r>
    </w:p>
    <w:p w14:paraId="1A7FECE6" w14:textId="5C4DC772" w:rsidR="00C84538" w:rsidRDefault="00735097" w:rsidP="006C6942">
      <w:pPr>
        <w:pStyle w:val="Proposal"/>
      </w:pPr>
      <w:bookmarkStart w:id="3" w:name="_Toc504490847"/>
      <w:bookmarkStart w:id="4" w:name="_Toc506239502"/>
      <w:bookmarkStart w:id="5" w:name="_Toc506305710"/>
      <w:bookmarkStart w:id="6" w:name="_Toc506308837"/>
      <w:bookmarkStart w:id="7" w:name="_Toc498209668"/>
      <w:bookmarkStart w:id="8" w:name="_Toc498210093"/>
      <w:bookmarkStart w:id="9" w:name="_Toc498510770"/>
      <w:r>
        <w:t>RAN2 agree that implicit reconfiguration is adopted.</w:t>
      </w:r>
      <w:bookmarkEnd w:id="3"/>
      <w:bookmarkEnd w:id="4"/>
      <w:bookmarkEnd w:id="5"/>
      <w:bookmarkEnd w:id="6"/>
    </w:p>
    <w:bookmarkEnd w:id="7"/>
    <w:bookmarkEnd w:id="8"/>
    <w:bookmarkEnd w:id="9"/>
    <w:p w14:paraId="14BA5199" w14:textId="2FA964D0" w:rsidR="00673FCB" w:rsidRDefault="00673FCB" w:rsidP="00CE0424">
      <w:pPr>
        <w:pStyle w:val="1"/>
      </w:pPr>
      <w:r>
        <w:rPr>
          <w:rFonts w:hint="eastAsia"/>
        </w:rPr>
        <w:t>T</w:t>
      </w:r>
      <w:r>
        <w:t>P to TS 36.3</w:t>
      </w:r>
      <w:r w:rsidR="008539B4">
        <w:t xml:space="preserve">00 </w:t>
      </w:r>
      <w:r>
        <w:t>CR</w:t>
      </w:r>
    </w:p>
    <w:p w14:paraId="2A264F52" w14:textId="1B4C0C69" w:rsidR="008539B4" w:rsidRDefault="008539B4" w:rsidP="00673FCB">
      <w:pPr>
        <w:rPr>
          <w:rFonts w:cs="Arial"/>
          <w:color w:val="000000"/>
          <w:sz w:val="21"/>
          <w:szCs w:val="21"/>
          <w:shd w:val="clear" w:color="auto" w:fill="FFFF00"/>
        </w:rPr>
      </w:pPr>
    </w:p>
    <w:p w14:paraId="021D2AA2" w14:textId="77777777" w:rsidR="008539B4" w:rsidRPr="00946409" w:rsidRDefault="008539B4" w:rsidP="008539B4">
      <w:pPr>
        <w:pStyle w:val="3"/>
        <w:numPr>
          <w:ilvl w:val="0"/>
          <w:numId w:val="0"/>
        </w:numPr>
      </w:pPr>
      <w:r>
        <w:rPr>
          <w:rFonts w:hint="eastAsia"/>
        </w:rPr>
        <w:lastRenderedPageBreak/>
        <w:t>x</w:t>
      </w:r>
      <w:r w:rsidRPr="00946409">
        <w:t>.</w:t>
      </w:r>
      <w:r>
        <w:rPr>
          <w:rFonts w:hint="eastAsia"/>
        </w:rPr>
        <w:t>2</w:t>
      </w:r>
      <w:r w:rsidRPr="00946409">
        <w:t>.2</w:t>
      </w:r>
      <w:r w:rsidRPr="00946409">
        <w:tab/>
        <w:t>Control Plane</w:t>
      </w:r>
    </w:p>
    <w:p w14:paraId="33F93356" w14:textId="77777777" w:rsidR="008539B4" w:rsidRPr="00946409" w:rsidRDefault="008539B4" w:rsidP="008539B4">
      <w:pPr>
        <w:rPr>
          <w:rFonts w:ascii="Times New Roman" w:hAnsi="Times New Roman"/>
          <w:lang w:eastAsia="ja-JP"/>
        </w:rPr>
      </w:pPr>
      <w:r w:rsidRPr="00946409">
        <w:rPr>
          <w:rFonts w:ascii="Times New Roman" w:hAnsi="Times New Roman"/>
          <w:lang w:eastAsia="ja-JP"/>
        </w:rPr>
        <w:t>The figure below shows the protocol stack for the control plane, where:</w:t>
      </w:r>
    </w:p>
    <w:p w14:paraId="7A3343B5" w14:textId="5C240D39" w:rsidR="008539B4" w:rsidRDefault="008539B4" w:rsidP="008539B4">
      <w:pPr>
        <w:ind w:left="568" w:hanging="284"/>
        <w:rPr>
          <w:rFonts w:ascii="Times New Roman" w:hAnsi="Times New Roman"/>
          <w:lang w:eastAsia="ja-JP"/>
        </w:rPr>
      </w:pPr>
      <w:r>
        <w:rPr>
          <w:rFonts w:ascii="Times New Roman" w:hAnsi="Times New Roman"/>
          <w:lang w:eastAsia="ja-JP"/>
        </w:rPr>
        <w:t>-</w:t>
      </w:r>
      <w:r>
        <w:rPr>
          <w:rFonts w:ascii="Times New Roman" w:hAnsi="Times New Roman"/>
          <w:lang w:eastAsia="ja-JP"/>
        </w:rPr>
        <w:tab/>
        <w:t xml:space="preserve">E-UTRA </w:t>
      </w:r>
      <w:r w:rsidRPr="00946409">
        <w:rPr>
          <w:rFonts w:ascii="Times New Roman" w:hAnsi="Times New Roman"/>
          <w:lang w:eastAsia="ja-JP"/>
        </w:rPr>
        <w:t>PDCP</w:t>
      </w:r>
      <w:r>
        <w:rPr>
          <w:rFonts w:ascii="Times New Roman" w:hAnsi="Times New Roman"/>
          <w:lang w:eastAsia="ja-JP"/>
        </w:rPr>
        <w:t xml:space="preserve"> </w:t>
      </w:r>
      <w:r>
        <w:rPr>
          <w:rFonts w:ascii="Times New Roman" w:hAnsi="Times New Roman"/>
        </w:rPr>
        <w:t>sublayer (terminated in ng-</w:t>
      </w:r>
      <w:proofErr w:type="spellStart"/>
      <w:r>
        <w:rPr>
          <w:rFonts w:ascii="Times New Roman" w:hAnsi="Times New Roman"/>
        </w:rPr>
        <w:t>eNB</w:t>
      </w:r>
      <w:proofErr w:type="spellEnd"/>
      <w:r>
        <w:rPr>
          <w:rFonts w:ascii="Times New Roman" w:hAnsi="Times New Roman"/>
        </w:rPr>
        <w:t xml:space="preserve"> on the network side)</w:t>
      </w:r>
      <w:r w:rsidRPr="00E32969">
        <w:rPr>
          <w:rFonts w:ascii="Times New Roman" w:hAnsi="Times New Roman"/>
          <w:lang w:eastAsia="ja-JP"/>
        </w:rPr>
        <w:t xml:space="preserve"> </w:t>
      </w:r>
      <w:r>
        <w:rPr>
          <w:rFonts w:ascii="Times New Roman" w:hAnsi="Times New Roman"/>
          <w:lang w:eastAsia="ja-JP"/>
        </w:rPr>
        <w:t xml:space="preserve">performs the functions listed for the control plane in </w:t>
      </w:r>
      <w:r w:rsidRPr="00E02E45">
        <w:rPr>
          <w:rFonts w:ascii="Times New Roman" w:hAnsi="Times New Roman"/>
          <w:lang w:eastAsia="ja-JP"/>
        </w:rPr>
        <w:t xml:space="preserve">subclause </w:t>
      </w:r>
      <w:r>
        <w:rPr>
          <w:rFonts w:ascii="Times New Roman" w:hAnsi="Times New Roman"/>
          <w:lang w:eastAsia="ja-JP"/>
        </w:rPr>
        <w:t xml:space="preserve">6.3, and NR PDCP </w:t>
      </w:r>
      <w:r>
        <w:rPr>
          <w:rFonts w:ascii="Times New Roman" w:hAnsi="Times New Roman"/>
        </w:rPr>
        <w:t xml:space="preserve">sublayer </w:t>
      </w:r>
      <w:r w:rsidRPr="003460BB">
        <w:rPr>
          <w:rFonts w:ascii="Times New Roman" w:hAnsi="Times New Roman"/>
        </w:rPr>
        <w:t xml:space="preserve">(terminated in </w:t>
      </w:r>
      <w:r>
        <w:rPr>
          <w:rFonts w:ascii="Times New Roman" w:hAnsi="Times New Roman"/>
        </w:rPr>
        <w:t>ng-</w:t>
      </w:r>
      <w:proofErr w:type="spellStart"/>
      <w:r w:rsidRPr="003460BB">
        <w:rPr>
          <w:rFonts w:ascii="Times New Roman" w:hAnsi="Times New Roman"/>
        </w:rPr>
        <w:t>eNB</w:t>
      </w:r>
      <w:proofErr w:type="spellEnd"/>
      <w:r w:rsidRPr="003460BB">
        <w:rPr>
          <w:rFonts w:ascii="Times New Roman" w:hAnsi="Times New Roman"/>
        </w:rPr>
        <w:t xml:space="preserve"> on the network side) </w:t>
      </w:r>
      <w:r>
        <w:rPr>
          <w:rFonts w:ascii="Times New Roman" w:hAnsi="Times New Roman"/>
          <w:lang w:eastAsia="ja-JP"/>
        </w:rPr>
        <w:t>performs the functions listed for the control plane in subclause 6.</w:t>
      </w:r>
      <w:r w:rsidRPr="00CF76B8">
        <w:rPr>
          <w:rFonts w:ascii="Times New Roman" w:hAnsi="Times New Roman"/>
          <w:lang w:eastAsia="ja-JP"/>
        </w:rPr>
        <w:t>4</w:t>
      </w:r>
      <w:r>
        <w:rPr>
          <w:rFonts w:ascii="Times New Roman" w:hAnsi="Times New Roman"/>
          <w:lang w:eastAsia="ja-JP"/>
        </w:rPr>
        <w:t xml:space="preserve"> of TS 38.300 [x1]. At initial RRC connection establishment SRB1 uses E-UTRA PDCP. After in</w:t>
      </w:r>
      <w:r>
        <w:rPr>
          <w:rFonts w:ascii="Times New Roman" w:hAnsi="Times New Roman" w:hint="eastAsia"/>
        </w:rPr>
        <w:t>i</w:t>
      </w:r>
      <w:r>
        <w:rPr>
          <w:rFonts w:ascii="Times New Roman" w:hAnsi="Times New Roman"/>
          <w:lang w:eastAsia="ja-JP"/>
        </w:rPr>
        <w:t xml:space="preserve">tial RRC connection establishment, SRB1 </w:t>
      </w:r>
      <w:r>
        <w:rPr>
          <w:rFonts w:ascii="Times New Roman" w:hAnsi="Times New Roman"/>
        </w:rPr>
        <w:t xml:space="preserve">is </w:t>
      </w:r>
      <w:r>
        <w:rPr>
          <w:rFonts w:ascii="Times New Roman" w:hAnsi="Times New Roman"/>
          <w:lang w:eastAsia="ja-JP"/>
        </w:rPr>
        <w:t xml:space="preserve">reconfigured to use NR PDCP before SMC procedure without explicit </w:t>
      </w:r>
      <w:proofErr w:type="spellStart"/>
      <w:r w:rsidRPr="000D24EC">
        <w:rPr>
          <w:rFonts w:ascii="Times New Roman" w:hAnsi="Times New Roman"/>
          <w:i/>
          <w:lang w:eastAsia="ja-JP"/>
        </w:rPr>
        <w:t>RRCConnection</w:t>
      </w:r>
      <w:r w:rsidRPr="000D24EC">
        <w:rPr>
          <w:rFonts w:ascii="Times New Roman" w:hAnsi="Times New Roman" w:hint="eastAsia"/>
          <w:i/>
        </w:rPr>
        <w:t>R</w:t>
      </w:r>
      <w:r w:rsidRPr="000D24EC">
        <w:rPr>
          <w:rFonts w:ascii="Times New Roman" w:hAnsi="Times New Roman"/>
          <w:i/>
        </w:rPr>
        <w:t>econfiguration</w:t>
      </w:r>
      <w:proofErr w:type="spellEnd"/>
      <w:r>
        <w:rPr>
          <w:rFonts w:ascii="Times New Roman" w:hAnsi="Times New Roman"/>
          <w:lang w:eastAsia="ja-JP"/>
        </w:rPr>
        <w:t xml:space="preserve">. SRB2 </w:t>
      </w:r>
      <w:r w:rsidRPr="00CF76B8">
        <w:rPr>
          <w:rFonts w:ascii="Times New Roman" w:hAnsi="Times New Roman"/>
          <w:lang w:eastAsia="ja-JP"/>
        </w:rPr>
        <w:t>always</w:t>
      </w:r>
      <w:r>
        <w:rPr>
          <w:rFonts w:ascii="Times New Roman" w:hAnsi="Times New Roman"/>
          <w:lang w:eastAsia="ja-JP"/>
        </w:rPr>
        <w:t xml:space="preserve"> uses NR PDCP;</w:t>
      </w:r>
    </w:p>
    <w:p w14:paraId="0A581099" w14:textId="5C61B885" w:rsidR="00673FCB" w:rsidRPr="00673FCB" w:rsidRDefault="008539B4" w:rsidP="008539B4">
      <w:pPr>
        <w:pStyle w:val="Proposal"/>
        <w:tabs>
          <w:tab w:val="clear" w:pos="1304"/>
        </w:tabs>
        <w:ind w:left="1701" w:hanging="1701"/>
      </w:pPr>
      <w:bookmarkStart w:id="10" w:name="_Toc506239503"/>
      <w:bookmarkStart w:id="11" w:name="_Toc506305711"/>
      <w:bookmarkStart w:id="12" w:name="_Toc506308838"/>
      <w:r w:rsidRPr="008539B4">
        <w:t>RAN2 is proposed to adopt the proposed TP to running 36.300 CR.</w:t>
      </w:r>
      <w:bookmarkEnd w:id="10"/>
      <w:bookmarkEnd w:id="11"/>
      <w:bookmarkEnd w:id="12"/>
    </w:p>
    <w:p w14:paraId="58F498BF" w14:textId="0DE81038" w:rsidR="00C01F33" w:rsidRPr="00CE0424" w:rsidRDefault="00C01F33" w:rsidP="00CE0424">
      <w:pPr>
        <w:pStyle w:val="1"/>
      </w:pPr>
      <w:r w:rsidRPr="00CE0424">
        <w:t>Conclusion</w:t>
      </w:r>
    </w:p>
    <w:p w14:paraId="2A84CE9F" w14:textId="77777777" w:rsidR="008539B4" w:rsidRDefault="008E065E">
      <w:pPr>
        <w:pStyle w:val="11"/>
      </w:pPr>
      <w:r w:rsidRPr="00CE0424">
        <w:t xml:space="preserve">Based on the discussion in section </w:t>
      </w:r>
      <w:r w:rsidRPr="00CE0424">
        <w:rPr>
          <w:highlight w:val="cyan"/>
        </w:rPr>
        <w:fldChar w:fldCharType="begin"/>
      </w:r>
      <w:r w:rsidRPr="00CE0424">
        <w:instrText xml:space="preserve"> REF _Ref178064866 \r \h </w:instrText>
      </w:r>
      <w:r w:rsidRPr="00CE0424">
        <w:rPr>
          <w:highlight w:val="cyan"/>
        </w:rPr>
      </w:r>
      <w:r w:rsidRPr="00CE0424">
        <w:rPr>
          <w:highlight w:val="cyan"/>
        </w:rPr>
        <w:fldChar w:fldCharType="separate"/>
      </w:r>
      <w:r w:rsidR="004E3CFF">
        <w:t>2</w:t>
      </w:r>
      <w:r w:rsidRPr="00CE0424">
        <w:rPr>
          <w:highlight w:val="cyan"/>
        </w:rPr>
        <w:fldChar w:fldCharType="end"/>
      </w:r>
      <w:r w:rsidRPr="00CE0424">
        <w:t xml:space="preserve"> we propose the following:</w:t>
      </w:r>
    </w:p>
    <w:p w14:paraId="385E8590" w14:textId="77777777" w:rsidR="00172260" w:rsidRDefault="00A734F3">
      <w:pPr>
        <w:pStyle w:val="11"/>
        <w:rPr>
          <w:rFonts w:asciiTheme="minorHAnsi" w:hAnsiTheme="minorHAnsi" w:cstheme="minorBidi"/>
          <w:b w:val="0"/>
          <w:kern w:val="2"/>
          <w:sz w:val="21"/>
        </w:rPr>
      </w:pPr>
      <w:r w:rsidRPr="00AD5542">
        <w:rPr>
          <w:b w:val="0"/>
          <w:bCs/>
          <w:szCs w:val="20"/>
        </w:rPr>
        <w:fldChar w:fldCharType="begin"/>
      </w:r>
      <w:r>
        <w:rPr>
          <w:bCs/>
        </w:rPr>
        <w:instrText xml:space="preserve"> TOC \f \n \p " " \t "Proposal,1" </w:instrText>
      </w:r>
      <w:r w:rsidRPr="00AD5542">
        <w:rPr>
          <w:b w:val="0"/>
          <w:bCs/>
          <w:szCs w:val="20"/>
        </w:rPr>
        <w:fldChar w:fldCharType="separate"/>
      </w:r>
      <w:r w:rsidR="00172260">
        <w:t>Proposal 1</w:t>
      </w:r>
      <w:r w:rsidR="00172260">
        <w:rPr>
          <w:rFonts w:asciiTheme="minorHAnsi" w:hAnsiTheme="minorHAnsi" w:cstheme="minorBidi"/>
          <w:b w:val="0"/>
          <w:kern w:val="2"/>
          <w:sz w:val="21"/>
        </w:rPr>
        <w:tab/>
      </w:r>
      <w:r w:rsidR="00172260">
        <w:t>RAN2 agree that implicit reconfiguration is adopted.</w:t>
      </w:r>
    </w:p>
    <w:p w14:paraId="1D36C3F3" w14:textId="77777777" w:rsidR="00172260" w:rsidRDefault="00172260">
      <w:pPr>
        <w:pStyle w:val="11"/>
        <w:rPr>
          <w:rFonts w:asciiTheme="minorHAnsi" w:hAnsiTheme="minorHAnsi" w:cstheme="minorBidi"/>
          <w:b w:val="0"/>
          <w:kern w:val="2"/>
          <w:sz w:val="21"/>
        </w:rPr>
      </w:pPr>
      <w:r>
        <w:t>Proposal 2</w:t>
      </w:r>
      <w:r>
        <w:rPr>
          <w:rFonts w:asciiTheme="minorHAnsi" w:hAnsiTheme="minorHAnsi" w:cstheme="minorBidi"/>
          <w:b w:val="0"/>
          <w:kern w:val="2"/>
          <w:sz w:val="21"/>
        </w:rPr>
        <w:tab/>
      </w:r>
      <w:r>
        <w:t>RAN2 is proposed to adopt the proposed TP to running 36.300 CR.</w:t>
      </w:r>
    </w:p>
    <w:p w14:paraId="3EA8E563" w14:textId="77777777" w:rsidR="00F507D1" w:rsidRPr="00CE0424" w:rsidRDefault="00A734F3" w:rsidP="00AC59FF">
      <w:pPr>
        <w:pStyle w:val="1"/>
        <w:numPr>
          <w:ilvl w:val="0"/>
          <w:numId w:val="0"/>
        </w:numPr>
      </w:pPr>
      <w:r w:rsidRPr="00AD5542">
        <w:rPr>
          <w:b/>
          <w:bCs/>
        </w:rPr>
        <w:fldChar w:fldCharType="end"/>
      </w:r>
      <w:bookmarkStart w:id="13" w:name="_In-sequence_SDU_delivery"/>
      <w:bookmarkEnd w:id="13"/>
      <w:r w:rsidR="00F507D1" w:rsidRPr="00CE0424">
        <w:t>References</w:t>
      </w:r>
    </w:p>
    <w:p w14:paraId="7074D975" w14:textId="6FCA88DF" w:rsidR="00A326AD" w:rsidRDefault="00A326AD" w:rsidP="004929F9">
      <w:pPr>
        <w:pStyle w:val="Reference"/>
      </w:pPr>
      <w:bookmarkStart w:id="14" w:name="_Ref498208629"/>
      <w:r w:rsidRPr="00A326AD">
        <w:t>R2-1</w:t>
      </w:r>
      <w:r w:rsidR="00AD5542">
        <w:t>7xxxxx</w:t>
      </w:r>
      <w:r w:rsidRPr="00A326AD">
        <w:tab/>
      </w:r>
      <w:r w:rsidR="00AD5542">
        <w:t>Draft Meeting Report for RAN2#99bis</w:t>
      </w:r>
      <w:r>
        <w:tab/>
      </w:r>
      <w:bookmarkEnd w:id="14"/>
      <w:r w:rsidR="00AD5542">
        <w:t>MCC</w:t>
      </w:r>
    </w:p>
    <w:p w14:paraId="47F1B5D8" w14:textId="2A190B4F" w:rsidR="008539B4" w:rsidRDefault="008539B4" w:rsidP="004929F9">
      <w:pPr>
        <w:pStyle w:val="Reference"/>
      </w:pPr>
      <w:r>
        <w:rPr>
          <w:rFonts w:hint="eastAsia"/>
        </w:rPr>
        <w:t>R</w:t>
      </w:r>
      <w:r>
        <w:t>2-1714285 Running 36.300 CR for LTE Connected to 5</w:t>
      </w:r>
      <w:proofErr w:type="gramStart"/>
      <w:r>
        <w:t>GCN,  Huawei</w:t>
      </w:r>
      <w:proofErr w:type="gramEnd"/>
      <w:r>
        <w:t>.</w:t>
      </w:r>
    </w:p>
    <w:p w14:paraId="770BDCFB" w14:textId="52CD6628" w:rsidR="008539B4" w:rsidRDefault="008539B4" w:rsidP="004929F9">
      <w:pPr>
        <w:pStyle w:val="Reference"/>
      </w:pPr>
      <w:r>
        <w:rPr>
          <w:rFonts w:hint="eastAsia"/>
        </w:rPr>
        <w:t>R</w:t>
      </w:r>
      <w:r>
        <w:t>2-1714286 Running 36.331 CR for LTE Connected to 5</w:t>
      </w:r>
      <w:proofErr w:type="gramStart"/>
      <w:r>
        <w:t>GCN,  Intel</w:t>
      </w:r>
      <w:proofErr w:type="gramEnd"/>
      <w:r>
        <w:t xml:space="preserve"> Corporation.</w:t>
      </w:r>
    </w:p>
    <w:sectPr w:rsidR="008539B4">
      <w:headerReference w:type="even" r:id="rId14"/>
      <w:foot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F26F0E7" w14:textId="77777777" w:rsidR="00AF3F48" w:rsidRDefault="00AF3F48">
      <w:r>
        <w:separator/>
      </w:r>
    </w:p>
  </w:endnote>
  <w:endnote w:type="continuationSeparator" w:id="0">
    <w:p w14:paraId="357F5817" w14:textId="77777777" w:rsidR="00AF3F48" w:rsidRDefault="00AF3F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OpenSymbol">
    <w:altName w:val="Yu Gothic"/>
    <w:charset w:val="80"/>
    <w:family w:val="auto"/>
    <w:pitch w:val="default"/>
    <w:sig w:usb0="00000000" w:usb1="00000000" w:usb2="00000000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8B4AF5" w14:textId="452F903B" w:rsidR="00AC59FF" w:rsidRDefault="00AC59FF" w:rsidP="00313FD6">
    <w:pPr>
      <w:pStyle w:val="ac"/>
      <w:tabs>
        <w:tab w:val="center" w:pos="4820"/>
        <w:tab w:val="right" w:pos="9639"/>
      </w:tabs>
      <w:jc w:val="left"/>
    </w:pPr>
    <w:r>
      <w:tab/>
    </w:r>
    <w:r>
      <w:rPr>
        <w:rStyle w:val="ae"/>
      </w:rPr>
      <w:fldChar w:fldCharType="begin"/>
    </w:r>
    <w:r>
      <w:rPr>
        <w:rStyle w:val="ae"/>
      </w:rPr>
      <w:instrText xml:space="preserve"> PAGE </w:instrText>
    </w:r>
    <w:r>
      <w:rPr>
        <w:rStyle w:val="ae"/>
      </w:rPr>
      <w:fldChar w:fldCharType="separate"/>
    </w:r>
    <w:r w:rsidR="003B545A">
      <w:rPr>
        <w:rStyle w:val="ae"/>
      </w:rPr>
      <w:t>4</w:t>
    </w:r>
    <w:r>
      <w:rPr>
        <w:rStyle w:val="ae"/>
      </w:rPr>
      <w:fldChar w:fldCharType="end"/>
    </w:r>
    <w:r>
      <w:rPr>
        <w:rStyle w:val="ae"/>
      </w:rPr>
      <w:t>/</w:t>
    </w:r>
    <w:r>
      <w:rPr>
        <w:rStyle w:val="ae"/>
      </w:rPr>
      <w:fldChar w:fldCharType="begin"/>
    </w:r>
    <w:r>
      <w:rPr>
        <w:rStyle w:val="ae"/>
      </w:rPr>
      <w:instrText xml:space="preserve"> NUMPAGES </w:instrText>
    </w:r>
    <w:r>
      <w:rPr>
        <w:rStyle w:val="ae"/>
      </w:rPr>
      <w:fldChar w:fldCharType="separate"/>
    </w:r>
    <w:r w:rsidR="003B545A">
      <w:rPr>
        <w:rStyle w:val="ae"/>
      </w:rPr>
      <w:t>4</w:t>
    </w:r>
    <w:r>
      <w:rPr>
        <w:rStyle w:val="ae"/>
      </w:rPr>
      <w:fldChar w:fldCharType="end"/>
    </w:r>
    <w:r>
      <w:rPr>
        <w:rStyle w:val="ae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7F09B1" w14:textId="77777777" w:rsidR="00AF3F48" w:rsidRDefault="00AF3F48">
      <w:r>
        <w:separator/>
      </w:r>
    </w:p>
  </w:footnote>
  <w:footnote w:type="continuationSeparator" w:id="0">
    <w:p w14:paraId="166D2BF3" w14:textId="77777777" w:rsidR="00AF3F48" w:rsidRDefault="00AF3F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57F07F" w14:textId="77777777" w:rsidR="00AC59FF" w:rsidRDefault="00AC59FF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A9A54E1"/>
    <w:multiLevelType w:val="hybridMultilevel"/>
    <w:tmpl w:val="261ED0A0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6" w15:restartNumberingAfterBreak="0">
    <w:nsid w:val="174029A5"/>
    <w:multiLevelType w:val="hybridMultilevel"/>
    <w:tmpl w:val="EE7A49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0775A6"/>
    <w:multiLevelType w:val="hybridMultilevel"/>
    <w:tmpl w:val="4CC81F80"/>
    <w:lvl w:ilvl="0" w:tplc="4F58425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8" w15:restartNumberingAfterBreak="0">
    <w:nsid w:val="1CF35C50"/>
    <w:multiLevelType w:val="hybridMultilevel"/>
    <w:tmpl w:val="A3FC90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F85C8F"/>
    <w:multiLevelType w:val="hybridMultilevel"/>
    <w:tmpl w:val="6B0E7D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10B38FD"/>
    <w:multiLevelType w:val="hybridMultilevel"/>
    <w:tmpl w:val="10B2BFC0"/>
    <w:lvl w:ilvl="0" w:tplc="B3428C4A">
      <w:start w:val="1"/>
      <w:numFmt w:val="bullet"/>
      <w:pStyle w:val="a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CD34B6"/>
    <w:multiLevelType w:val="hybridMultilevel"/>
    <w:tmpl w:val="F2426A34"/>
    <w:lvl w:ilvl="0" w:tplc="AF70FD9E">
      <w:start w:val="1"/>
      <w:numFmt w:val="bullet"/>
      <w:pStyle w:val="40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BCA721D"/>
    <w:multiLevelType w:val="hybridMultilevel"/>
    <w:tmpl w:val="CC2A0A5E"/>
    <w:lvl w:ilvl="0" w:tplc="2BC0DF16">
      <w:start w:val="1"/>
      <w:numFmt w:val="bullet"/>
      <w:pStyle w:val="50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3EA03C98"/>
    <w:multiLevelType w:val="hybridMultilevel"/>
    <w:tmpl w:val="ADF0790E"/>
    <w:lvl w:ilvl="0" w:tplc="541C0E2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6" w15:restartNumberingAfterBreak="0">
    <w:nsid w:val="42337350"/>
    <w:multiLevelType w:val="multilevel"/>
    <w:tmpl w:val="42337350"/>
    <w:lvl w:ilvl="0">
      <w:start w:val="1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3303F73"/>
    <w:multiLevelType w:val="hybridMultilevel"/>
    <w:tmpl w:val="99E0CBFC"/>
    <w:lvl w:ilvl="0" w:tplc="C1706E3C">
      <w:start w:val="1"/>
      <w:numFmt w:val="bullet"/>
      <w:pStyle w:val="20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7F52A81"/>
    <w:multiLevelType w:val="hybridMultilevel"/>
    <w:tmpl w:val="A016EECC"/>
    <w:lvl w:ilvl="0" w:tplc="B6A42D6A">
      <w:start w:val="1"/>
      <w:numFmt w:val="bullet"/>
      <w:pStyle w:val="30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AF70A8B"/>
    <w:multiLevelType w:val="hybridMultilevel"/>
    <w:tmpl w:val="4B78D368"/>
    <w:lvl w:ilvl="0" w:tplc="A6187904">
      <w:start w:val="22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C96A84"/>
    <w:multiLevelType w:val="multilevel"/>
    <w:tmpl w:val="0000000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3" w15:restartNumberingAfterBreak="0">
    <w:nsid w:val="7BC330F5"/>
    <w:multiLevelType w:val="hybridMultilevel"/>
    <w:tmpl w:val="C2769C2A"/>
    <w:lvl w:ilvl="0" w:tplc="E41213F0">
      <w:start w:val="1"/>
      <w:numFmt w:val="bullet"/>
      <w:pStyle w:val="CommentSubject1"/>
      <w:lvlText w:val=""/>
      <w:lvlJc w:val="left"/>
      <w:pPr>
        <w:tabs>
          <w:tab w:val="num" w:pos="851"/>
        </w:tabs>
        <w:ind w:left="851" w:hanging="851"/>
      </w:pPr>
      <w:rPr>
        <w:rFonts w:ascii="Calibri Light" w:hAnsi="Calibri Light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alibri Light" w:hAnsi="Calibri Light" w:cs="Calibri Light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OpenSymbol" w:hAnsi="Open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alibri Light" w:hAnsi="Calibri Light" w:cs="Calibri Light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OpenSymbol" w:hAnsi="Open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alibri Light" w:hAnsi="Calibri Light" w:cs="Calibri Light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 Light" w:hAnsi="Calibri Light" w:hint="default"/>
      </w:rPr>
    </w:lvl>
  </w:abstractNum>
  <w:num w:numId="1">
    <w:abstractNumId w:val="4"/>
  </w:num>
  <w:num w:numId="2">
    <w:abstractNumId w:val="18"/>
  </w:num>
  <w:num w:numId="3">
    <w:abstractNumId w:val="13"/>
  </w:num>
  <w:num w:numId="4">
    <w:abstractNumId w:val="14"/>
  </w:num>
  <w:num w:numId="5">
    <w:abstractNumId w:val="11"/>
  </w:num>
  <w:num w:numId="6">
    <w:abstractNumId w:val="17"/>
  </w:num>
  <w:num w:numId="7">
    <w:abstractNumId w:val="20"/>
  </w:num>
  <w:num w:numId="8">
    <w:abstractNumId w:val="12"/>
  </w:num>
  <w:num w:numId="9">
    <w:abstractNumId w:val="10"/>
  </w:num>
  <w:num w:numId="10">
    <w:abstractNumId w:val="2"/>
  </w:num>
  <w:num w:numId="11">
    <w:abstractNumId w:val="1"/>
  </w:num>
  <w:num w:numId="12">
    <w:abstractNumId w:val="0"/>
  </w:num>
  <w:num w:numId="13">
    <w:abstractNumId w:val="19"/>
  </w:num>
  <w:num w:numId="14">
    <w:abstractNumId w:val="4"/>
  </w:num>
  <w:num w:numId="15">
    <w:abstractNumId w:val="6"/>
  </w:num>
  <w:num w:numId="16">
    <w:abstractNumId w:val="7"/>
  </w:num>
  <w:num w:numId="17">
    <w:abstractNumId w:val="9"/>
  </w:num>
  <w:num w:numId="18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9">
    <w:abstractNumId w:val="15"/>
  </w:num>
  <w:num w:numId="20">
    <w:abstractNumId w:val="5"/>
  </w:num>
  <w:num w:numId="21">
    <w:abstractNumId w:val="21"/>
  </w:num>
  <w:num w:numId="22">
    <w:abstractNumId w:val="8"/>
  </w:num>
  <w:num w:numId="23">
    <w:abstractNumId w:val="16"/>
  </w:num>
  <w:num w:numId="24">
    <w:abstractNumId w:val="23"/>
  </w:num>
  <w:num w:numId="25">
    <w:abstractNumId w:val="4"/>
  </w:num>
  <w:num w:numId="26">
    <w:abstractNumId w:val="1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NjMwM7YwMjQzNTYxMDJS0lEKTi0uzszPAykwMqkFAJx7akwtAAAA"/>
  </w:docVars>
  <w:rsids>
    <w:rsidRoot w:val="004E3CFF"/>
    <w:rsid w:val="00000466"/>
    <w:rsid w:val="000006E1"/>
    <w:rsid w:val="00002A37"/>
    <w:rsid w:val="00006446"/>
    <w:rsid w:val="00006896"/>
    <w:rsid w:val="00007392"/>
    <w:rsid w:val="00007CDC"/>
    <w:rsid w:val="00011B28"/>
    <w:rsid w:val="00013950"/>
    <w:rsid w:val="000139FA"/>
    <w:rsid w:val="00014D9F"/>
    <w:rsid w:val="00015D15"/>
    <w:rsid w:val="00017E21"/>
    <w:rsid w:val="000247AC"/>
    <w:rsid w:val="0002564D"/>
    <w:rsid w:val="00025ECA"/>
    <w:rsid w:val="00026F49"/>
    <w:rsid w:val="000325B8"/>
    <w:rsid w:val="000343B8"/>
    <w:rsid w:val="0003484F"/>
    <w:rsid w:val="00034C15"/>
    <w:rsid w:val="00036BA1"/>
    <w:rsid w:val="000373A0"/>
    <w:rsid w:val="00040D2C"/>
    <w:rsid w:val="000422E2"/>
    <w:rsid w:val="00042F22"/>
    <w:rsid w:val="000444EF"/>
    <w:rsid w:val="000452C3"/>
    <w:rsid w:val="0004550C"/>
    <w:rsid w:val="00052A07"/>
    <w:rsid w:val="000534E3"/>
    <w:rsid w:val="0005606A"/>
    <w:rsid w:val="000566CA"/>
    <w:rsid w:val="00057117"/>
    <w:rsid w:val="000616E7"/>
    <w:rsid w:val="00062A2C"/>
    <w:rsid w:val="0006487E"/>
    <w:rsid w:val="00065E1A"/>
    <w:rsid w:val="000677D1"/>
    <w:rsid w:val="00070D8C"/>
    <w:rsid w:val="00072811"/>
    <w:rsid w:val="00073B30"/>
    <w:rsid w:val="00077E5F"/>
    <w:rsid w:val="0008036A"/>
    <w:rsid w:val="00081AE6"/>
    <w:rsid w:val="00083D30"/>
    <w:rsid w:val="0008503D"/>
    <w:rsid w:val="000855EB"/>
    <w:rsid w:val="00085B52"/>
    <w:rsid w:val="00085F54"/>
    <w:rsid w:val="00086440"/>
    <w:rsid w:val="000866F2"/>
    <w:rsid w:val="0009009F"/>
    <w:rsid w:val="00091557"/>
    <w:rsid w:val="000924C1"/>
    <w:rsid w:val="000924F0"/>
    <w:rsid w:val="00093474"/>
    <w:rsid w:val="0009510F"/>
    <w:rsid w:val="000953CE"/>
    <w:rsid w:val="000A1B7B"/>
    <w:rsid w:val="000A56F2"/>
    <w:rsid w:val="000B180E"/>
    <w:rsid w:val="000B2719"/>
    <w:rsid w:val="000B2BC9"/>
    <w:rsid w:val="000B3A8F"/>
    <w:rsid w:val="000B4AB9"/>
    <w:rsid w:val="000B58C3"/>
    <w:rsid w:val="000B5D79"/>
    <w:rsid w:val="000B61E9"/>
    <w:rsid w:val="000C165A"/>
    <w:rsid w:val="000C1FFB"/>
    <w:rsid w:val="000C2E19"/>
    <w:rsid w:val="000C435B"/>
    <w:rsid w:val="000C73CE"/>
    <w:rsid w:val="000D0941"/>
    <w:rsid w:val="000D0D07"/>
    <w:rsid w:val="000D24EC"/>
    <w:rsid w:val="000D4797"/>
    <w:rsid w:val="000D7D14"/>
    <w:rsid w:val="000E0527"/>
    <w:rsid w:val="000E1E92"/>
    <w:rsid w:val="000E1F13"/>
    <w:rsid w:val="000F06D6"/>
    <w:rsid w:val="000F0EB1"/>
    <w:rsid w:val="000F1106"/>
    <w:rsid w:val="000F2942"/>
    <w:rsid w:val="000F3BE9"/>
    <w:rsid w:val="000F3F6C"/>
    <w:rsid w:val="000F6DF3"/>
    <w:rsid w:val="001005FF"/>
    <w:rsid w:val="00101EC7"/>
    <w:rsid w:val="00104283"/>
    <w:rsid w:val="001062FB"/>
    <w:rsid w:val="001063E6"/>
    <w:rsid w:val="00113CF4"/>
    <w:rsid w:val="001153EA"/>
    <w:rsid w:val="00115643"/>
    <w:rsid w:val="00115B88"/>
    <w:rsid w:val="00116765"/>
    <w:rsid w:val="00116819"/>
    <w:rsid w:val="00116BEF"/>
    <w:rsid w:val="001219F5"/>
    <w:rsid w:val="00121A20"/>
    <w:rsid w:val="0012377F"/>
    <w:rsid w:val="00124314"/>
    <w:rsid w:val="00126B4A"/>
    <w:rsid w:val="0013241F"/>
    <w:rsid w:val="00132FD0"/>
    <w:rsid w:val="001344C0"/>
    <w:rsid w:val="001346FA"/>
    <w:rsid w:val="00135252"/>
    <w:rsid w:val="00137AA0"/>
    <w:rsid w:val="00137AB5"/>
    <w:rsid w:val="00137F0B"/>
    <w:rsid w:val="00150E8D"/>
    <w:rsid w:val="00151E23"/>
    <w:rsid w:val="001526E0"/>
    <w:rsid w:val="00154459"/>
    <w:rsid w:val="001551B5"/>
    <w:rsid w:val="0015709C"/>
    <w:rsid w:val="00162D9B"/>
    <w:rsid w:val="001659C1"/>
    <w:rsid w:val="00170C86"/>
    <w:rsid w:val="00172260"/>
    <w:rsid w:val="00173A8E"/>
    <w:rsid w:val="00177BF7"/>
    <w:rsid w:val="0018143F"/>
    <w:rsid w:val="00187A73"/>
    <w:rsid w:val="00190AC1"/>
    <w:rsid w:val="0019341A"/>
    <w:rsid w:val="00194E17"/>
    <w:rsid w:val="00197DF9"/>
    <w:rsid w:val="001A1987"/>
    <w:rsid w:val="001A2564"/>
    <w:rsid w:val="001A36F9"/>
    <w:rsid w:val="001A4FD3"/>
    <w:rsid w:val="001A6173"/>
    <w:rsid w:val="001A6CBA"/>
    <w:rsid w:val="001A71EB"/>
    <w:rsid w:val="001B047C"/>
    <w:rsid w:val="001B0D97"/>
    <w:rsid w:val="001B3A1C"/>
    <w:rsid w:val="001B5A5D"/>
    <w:rsid w:val="001C1CE5"/>
    <w:rsid w:val="001C2AAA"/>
    <w:rsid w:val="001C3D2A"/>
    <w:rsid w:val="001D3329"/>
    <w:rsid w:val="001D51BA"/>
    <w:rsid w:val="001D6342"/>
    <w:rsid w:val="001D6D53"/>
    <w:rsid w:val="001E0EF0"/>
    <w:rsid w:val="001E4085"/>
    <w:rsid w:val="001E58E2"/>
    <w:rsid w:val="001E6495"/>
    <w:rsid w:val="001E6A35"/>
    <w:rsid w:val="001E7AED"/>
    <w:rsid w:val="001F1694"/>
    <w:rsid w:val="001F3916"/>
    <w:rsid w:val="001F4230"/>
    <w:rsid w:val="001F54C5"/>
    <w:rsid w:val="001F662C"/>
    <w:rsid w:val="001F7074"/>
    <w:rsid w:val="00200490"/>
    <w:rsid w:val="00201F3A"/>
    <w:rsid w:val="00203EEA"/>
    <w:rsid w:val="00203F96"/>
    <w:rsid w:val="002069B2"/>
    <w:rsid w:val="00207FA3"/>
    <w:rsid w:val="002111EF"/>
    <w:rsid w:val="00214DA8"/>
    <w:rsid w:val="00215423"/>
    <w:rsid w:val="002158FA"/>
    <w:rsid w:val="00220600"/>
    <w:rsid w:val="00220E20"/>
    <w:rsid w:val="002224DB"/>
    <w:rsid w:val="00223FCB"/>
    <w:rsid w:val="00224B47"/>
    <w:rsid w:val="002252C3"/>
    <w:rsid w:val="00225C54"/>
    <w:rsid w:val="00230765"/>
    <w:rsid w:val="002319E4"/>
    <w:rsid w:val="00235632"/>
    <w:rsid w:val="00235872"/>
    <w:rsid w:val="00241559"/>
    <w:rsid w:val="00242C2B"/>
    <w:rsid w:val="002430EB"/>
    <w:rsid w:val="002435B3"/>
    <w:rsid w:val="002458EB"/>
    <w:rsid w:val="002500C8"/>
    <w:rsid w:val="00257543"/>
    <w:rsid w:val="002617E7"/>
    <w:rsid w:val="00264228"/>
    <w:rsid w:val="00264334"/>
    <w:rsid w:val="0026473E"/>
    <w:rsid w:val="00264C0F"/>
    <w:rsid w:val="00266214"/>
    <w:rsid w:val="00266C0D"/>
    <w:rsid w:val="00267C83"/>
    <w:rsid w:val="002702E8"/>
    <w:rsid w:val="0027144F"/>
    <w:rsid w:val="00271813"/>
    <w:rsid w:val="00271B14"/>
    <w:rsid w:val="00271F3A"/>
    <w:rsid w:val="00273278"/>
    <w:rsid w:val="002737F4"/>
    <w:rsid w:val="002805F5"/>
    <w:rsid w:val="002806A0"/>
    <w:rsid w:val="00280751"/>
    <w:rsid w:val="0028280A"/>
    <w:rsid w:val="002838E6"/>
    <w:rsid w:val="00286ACD"/>
    <w:rsid w:val="00287838"/>
    <w:rsid w:val="002907B5"/>
    <w:rsid w:val="00292EB7"/>
    <w:rsid w:val="00296227"/>
    <w:rsid w:val="00296F44"/>
    <w:rsid w:val="0029777D"/>
    <w:rsid w:val="002A055E"/>
    <w:rsid w:val="002A0818"/>
    <w:rsid w:val="002A1D4E"/>
    <w:rsid w:val="002A1D7A"/>
    <w:rsid w:val="002A2869"/>
    <w:rsid w:val="002A6E1F"/>
    <w:rsid w:val="002B24D6"/>
    <w:rsid w:val="002B2ED6"/>
    <w:rsid w:val="002B3381"/>
    <w:rsid w:val="002C1C90"/>
    <w:rsid w:val="002C41E6"/>
    <w:rsid w:val="002D071A"/>
    <w:rsid w:val="002D220E"/>
    <w:rsid w:val="002D34B2"/>
    <w:rsid w:val="002D4EF1"/>
    <w:rsid w:val="002D7637"/>
    <w:rsid w:val="002E17F2"/>
    <w:rsid w:val="002E2DA4"/>
    <w:rsid w:val="002E6BCD"/>
    <w:rsid w:val="002E7CAE"/>
    <w:rsid w:val="002F2771"/>
    <w:rsid w:val="002F37A9"/>
    <w:rsid w:val="00301204"/>
    <w:rsid w:val="00301CE6"/>
    <w:rsid w:val="0030256B"/>
    <w:rsid w:val="0030501F"/>
    <w:rsid w:val="00307BA1"/>
    <w:rsid w:val="00311702"/>
    <w:rsid w:val="00311E82"/>
    <w:rsid w:val="00313FD6"/>
    <w:rsid w:val="003143BD"/>
    <w:rsid w:val="0031498A"/>
    <w:rsid w:val="0031543E"/>
    <w:rsid w:val="003203ED"/>
    <w:rsid w:val="00322C9F"/>
    <w:rsid w:val="00324D23"/>
    <w:rsid w:val="00331751"/>
    <w:rsid w:val="00334579"/>
    <w:rsid w:val="00335858"/>
    <w:rsid w:val="00336AAE"/>
    <w:rsid w:val="00336BDA"/>
    <w:rsid w:val="0034087B"/>
    <w:rsid w:val="00341E82"/>
    <w:rsid w:val="00342BD7"/>
    <w:rsid w:val="0034415E"/>
    <w:rsid w:val="00344166"/>
    <w:rsid w:val="00346DB5"/>
    <w:rsid w:val="003477B1"/>
    <w:rsid w:val="00350983"/>
    <w:rsid w:val="00351255"/>
    <w:rsid w:val="0035126A"/>
    <w:rsid w:val="00352DD6"/>
    <w:rsid w:val="00353410"/>
    <w:rsid w:val="003553D2"/>
    <w:rsid w:val="00357380"/>
    <w:rsid w:val="003602D9"/>
    <w:rsid w:val="003604CE"/>
    <w:rsid w:val="00370DD5"/>
    <w:rsid w:val="00370E47"/>
    <w:rsid w:val="00372901"/>
    <w:rsid w:val="00373819"/>
    <w:rsid w:val="003742AC"/>
    <w:rsid w:val="00375EFE"/>
    <w:rsid w:val="00377CE1"/>
    <w:rsid w:val="00385942"/>
    <w:rsid w:val="00385BF0"/>
    <w:rsid w:val="003862E9"/>
    <w:rsid w:val="00387221"/>
    <w:rsid w:val="0039084D"/>
    <w:rsid w:val="003939FF"/>
    <w:rsid w:val="003A10B7"/>
    <w:rsid w:val="003A2223"/>
    <w:rsid w:val="003A2A0F"/>
    <w:rsid w:val="003A45A1"/>
    <w:rsid w:val="003A5B0A"/>
    <w:rsid w:val="003A6BAC"/>
    <w:rsid w:val="003A7EF3"/>
    <w:rsid w:val="003B159C"/>
    <w:rsid w:val="003B369F"/>
    <w:rsid w:val="003B36A3"/>
    <w:rsid w:val="003B4481"/>
    <w:rsid w:val="003B545A"/>
    <w:rsid w:val="003B546B"/>
    <w:rsid w:val="003B7FE5"/>
    <w:rsid w:val="003C11C8"/>
    <w:rsid w:val="003C2702"/>
    <w:rsid w:val="003C7806"/>
    <w:rsid w:val="003D084C"/>
    <w:rsid w:val="003D109F"/>
    <w:rsid w:val="003D2478"/>
    <w:rsid w:val="003D3C45"/>
    <w:rsid w:val="003D4022"/>
    <w:rsid w:val="003D5B1F"/>
    <w:rsid w:val="003E15FA"/>
    <w:rsid w:val="003E31C9"/>
    <w:rsid w:val="003E5176"/>
    <w:rsid w:val="003E55E4"/>
    <w:rsid w:val="003E74E3"/>
    <w:rsid w:val="003F05C7"/>
    <w:rsid w:val="003F2CD4"/>
    <w:rsid w:val="003F3B4D"/>
    <w:rsid w:val="003F435A"/>
    <w:rsid w:val="003F6BBE"/>
    <w:rsid w:val="004000E8"/>
    <w:rsid w:val="00400A50"/>
    <w:rsid w:val="00402BD1"/>
    <w:rsid w:val="00402E2B"/>
    <w:rsid w:val="0040512B"/>
    <w:rsid w:val="00405CA5"/>
    <w:rsid w:val="00407BFC"/>
    <w:rsid w:val="00407CD3"/>
    <w:rsid w:val="00410134"/>
    <w:rsid w:val="004109C1"/>
    <w:rsid w:val="00410B72"/>
    <w:rsid w:val="00410F18"/>
    <w:rsid w:val="0041263E"/>
    <w:rsid w:val="00413506"/>
    <w:rsid w:val="00413AAC"/>
    <w:rsid w:val="00413E92"/>
    <w:rsid w:val="0041605E"/>
    <w:rsid w:val="00421105"/>
    <w:rsid w:val="004222CB"/>
    <w:rsid w:val="004242F4"/>
    <w:rsid w:val="00427248"/>
    <w:rsid w:val="004323AF"/>
    <w:rsid w:val="004342EA"/>
    <w:rsid w:val="00437447"/>
    <w:rsid w:val="00440A19"/>
    <w:rsid w:val="00441A92"/>
    <w:rsid w:val="004421DB"/>
    <w:rsid w:val="004439BF"/>
    <w:rsid w:val="004439D5"/>
    <w:rsid w:val="00444F56"/>
    <w:rsid w:val="00446488"/>
    <w:rsid w:val="00446CEE"/>
    <w:rsid w:val="0044700E"/>
    <w:rsid w:val="004517AA"/>
    <w:rsid w:val="00452CAC"/>
    <w:rsid w:val="00453918"/>
    <w:rsid w:val="00453CE7"/>
    <w:rsid w:val="00457565"/>
    <w:rsid w:val="00457B71"/>
    <w:rsid w:val="00465DDE"/>
    <w:rsid w:val="004669E2"/>
    <w:rsid w:val="00470292"/>
    <w:rsid w:val="00470C31"/>
    <w:rsid w:val="004734D0"/>
    <w:rsid w:val="00473C03"/>
    <w:rsid w:val="0047556B"/>
    <w:rsid w:val="00477768"/>
    <w:rsid w:val="00490866"/>
    <w:rsid w:val="004912E1"/>
    <w:rsid w:val="0049275C"/>
    <w:rsid w:val="00492BC5"/>
    <w:rsid w:val="004941C4"/>
    <w:rsid w:val="00494ABC"/>
    <w:rsid w:val="004964F1"/>
    <w:rsid w:val="004A0906"/>
    <w:rsid w:val="004A16BC"/>
    <w:rsid w:val="004A2B94"/>
    <w:rsid w:val="004B5DE3"/>
    <w:rsid w:val="004B7C0C"/>
    <w:rsid w:val="004C242D"/>
    <w:rsid w:val="004C3898"/>
    <w:rsid w:val="004C6288"/>
    <w:rsid w:val="004D00F0"/>
    <w:rsid w:val="004D36B1"/>
    <w:rsid w:val="004D7EBD"/>
    <w:rsid w:val="004E2680"/>
    <w:rsid w:val="004E28F9"/>
    <w:rsid w:val="004E3CFF"/>
    <w:rsid w:val="004E462E"/>
    <w:rsid w:val="004E56DC"/>
    <w:rsid w:val="004E654E"/>
    <w:rsid w:val="004E75CA"/>
    <w:rsid w:val="004E76F4"/>
    <w:rsid w:val="004E7A16"/>
    <w:rsid w:val="004F0B4E"/>
    <w:rsid w:val="004F0B6C"/>
    <w:rsid w:val="004F124F"/>
    <w:rsid w:val="004F2078"/>
    <w:rsid w:val="004F4DA3"/>
    <w:rsid w:val="00501824"/>
    <w:rsid w:val="00506557"/>
    <w:rsid w:val="0050677A"/>
    <w:rsid w:val="005074E1"/>
    <w:rsid w:val="005108D8"/>
    <w:rsid w:val="00510974"/>
    <w:rsid w:val="005116F9"/>
    <w:rsid w:val="005153A7"/>
    <w:rsid w:val="0051694C"/>
    <w:rsid w:val="005171D2"/>
    <w:rsid w:val="005219CF"/>
    <w:rsid w:val="005253C6"/>
    <w:rsid w:val="005255E6"/>
    <w:rsid w:val="00534B59"/>
    <w:rsid w:val="005358DF"/>
    <w:rsid w:val="00536759"/>
    <w:rsid w:val="00536AEC"/>
    <w:rsid w:val="00536BB3"/>
    <w:rsid w:val="00537C62"/>
    <w:rsid w:val="00546970"/>
    <w:rsid w:val="00551922"/>
    <w:rsid w:val="00552A54"/>
    <w:rsid w:val="005532DE"/>
    <w:rsid w:val="00554E19"/>
    <w:rsid w:val="0055750E"/>
    <w:rsid w:val="0056121F"/>
    <w:rsid w:val="00572505"/>
    <w:rsid w:val="00574AC6"/>
    <w:rsid w:val="00575D23"/>
    <w:rsid w:val="00582809"/>
    <w:rsid w:val="0058798C"/>
    <w:rsid w:val="005900FA"/>
    <w:rsid w:val="005935A4"/>
    <w:rsid w:val="00594175"/>
    <w:rsid w:val="005948C2"/>
    <w:rsid w:val="00595DCA"/>
    <w:rsid w:val="005967E3"/>
    <w:rsid w:val="0059779B"/>
    <w:rsid w:val="005A209A"/>
    <w:rsid w:val="005A5597"/>
    <w:rsid w:val="005A662D"/>
    <w:rsid w:val="005B01EB"/>
    <w:rsid w:val="005B35D7"/>
    <w:rsid w:val="005B392A"/>
    <w:rsid w:val="005B3AA3"/>
    <w:rsid w:val="005B6F83"/>
    <w:rsid w:val="005C3D8D"/>
    <w:rsid w:val="005C693B"/>
    <w:rsid w:val="005C74FB"/>
    <w:rsid w:val="005D00D4"/>
    <w:rsid w:val="005D1602"/>
    <w:rsid w:val="005D2765"/>
    <w:rsid w:val="005D6174"/>
    <w:rsid w:val="005E385F"/>
    <w:rsid w:val="005E50E1"/>
    <w:rsid w:val="005E54EA"/>
    <w:rsid w:val="005E5B81"/>
    <w:rsid w:val="005E6AA5"/>
    <w:rsid w:val="005E78FA"/>
    <w:rsid w:val="005F2890"/>
    <w:rsid w:val="005F2CB1"/>
    <w:rsid w:val="005F3025"/>
    <w:rsid w:val="005F618C"/>
    <w:rsid w:val="005F6794"/>
    <w:rsid w:val="005F6F98"/>
    <w:rsid w:val="005F70BD"/>
    <w:rsid w:val="00600816"/>
    <w:rsid w:val="0060283C"/>
    <w:rsid w:val="00602F6F"/>
    <w:rsid w:val="00604F14"/>
    <w:rsid w:val="006056BF"/>
    <w:rsid w:val="00606789"/>
    <w:rsid w:val="00610CB2"/>
    <w:rsid w:val="00611B83"/>
    <w:rsid w:val="00613257"/>
    <w:rsid w:val="0062018C"/>
    <w:rsid w:val="00620A71"/>
    <w:rsid w:val="00620D80"/>
    <w:rsid w:val="006218E6"/>
    <w:rsid w:val="006234A6"/>
    <w:rsid w:val="00630001"/>
    <w:rsid w:val="006311B3"/>
    <w:rsid w:val="0063284C"/>
    <w:rsid w:val="0063308C"/>
    <w:rsid w:val="00636398"/>
    <w:rsid w:val="0063677C"/>
    <w:rsid w:val="006368D3"/>
    <w:rsid w:val="006377EC"/>
    <w:rsid w:val="0064151F"/>
    <w:rsid w:val="00641533"/>
    <w:rsid w:val="006418FE"/>
    <w:rsid w:val="0064208D"/>
    <w:rsid w:val="0064214E"/>
    <w:rsid w:val="00643475"/>
    <w:rsid w:val="0064396A"/>
    <w:rsid w:val="0064624E"/>
    <w:rsid w:val="00650AB9"/>
    <w:rsid w:val="0065492B"/>
    <w:rsid w:val="00655733"/>
    <w:rsid w:val="00655ACD"/>
    <w:rsid w:val="00656A92"/>
    <w:rsid w:val="00656DDE"/>
    <w:rsid w:val="00657236"/>
    <w:rsid w:val="0066011D"/>
    <w:rsid w:val="0066047A"/>
    <w:rsid w:val="006607C0"/>
    <w:rsid w:val="006613A6"/>
    <w:rsid w:val="006627A2"/>
    <w:rsid w:val="006634E6"/>
    <w:rsid w:val="006637B1"/>
    <w:rsid w:val="006655EE"/>
    <w:rsid w:val="00667EE7"/>
    <w:rsid w:val="00670922"/>
    <w:rsid w:val="00670BE1"/>
    <w:rsid w:val="0067218F"/>
    <w:rsid w:val="00673FCB"/>
    <w:rsid w:val="006741F2"/>
    <w:rsid w:val="00674CC3"/>
    <w:rsid w:val="006757CB"/>
    <w:rsid w:val="00675C72"/>
    <w:rsid w:val="00675FA6"/>
    <w:rsid w:val="00676337"/>
    <w:rsid w:val="006771F9"/>
    <w:rsid w:val="006776D7"/>
    <w:rsid w:val="00681003"/>
    <w:rsid w:val="006817C9"/>
    <w:rsid w:val="00683ECE"/>
    <w:rsid w:val="00691301"/>
    <w:rsid w:val="006923C6"/>
    <w:rsid w:val="00693792"/>
    <w:rsid w:val="00695FC2"/>
    <w:rsid w:val="00696949"/>
    <w:rsid w:val="00697052"/>
    <w:rsid w:val="006A3216"/>
    <w:rsid w:val="006A46FB"/>
    <w:rsid w:val="006A5E28"/>
    <w:rsid w:val="006A697B"/>
    <w:rsid w:val="006A7628"/>
    <w:rsid w:val="006A7AFF"/>
    <w:rsid w:val="006B1816"/>
    <w:rsid w:val="006B2099"/>
    <w:rsid w:val="006B3C1B"/>
    <w:rsid w:val="006B50CF"/>
    <w:rsid w:val="006C03B8"/>
    <w:rsid w:val="006C0DA5"/>
    <w:rsid w:val="006C5EAC"/>
    <w:rsid w:val="006C5EC9"/>
    <w:rsid w:val="006C6059"/>
    <w:rsid w:val="006C6942"/>
    <w:rsid w:val="006C7522"/>
    <w:rsid w:val="006D2017"/>
    <w:rsid w:val="006D6F08"/>
    <w:rsid w:val="006E062C"/>
    <w:rsid w:val="006E2501"/>
    <w:rsid w:val="006E28B7"/>
    <w:rsid w:val="006E2B95"/>
    <w:rsid w:val="006E3310"/>
    <w:rsid w:val="006E4E39"/>
    <w:rsid w:val="006E565E"/>
    <w:rsid w:val="006E5F94"/>
    <w:rsid w:val="006E673D"/>
    <w:rsid w:val="006E6E27"/>
    <w:rsid w:val="006E7D3B"/>
    <w:rsid w:val="006F1B70"/>
    <w:rsid w:val="006F322B"/>
    <w:rsid w:val="006F341D"/>
    <w:rsid w:val="006F3620"/>
    <w:rsid w:val="006F3CDE"/>
    <w:rsid w:val="006F58D4"/>
    <w:rsid w:val="0070346E"/>
    <w:rsid w:val="007034FF"/>
    <w:rsid w:val="00703595"/>
    <w:rsid w:val="00704EDB"/>
    <w:rsid w:val="00706101"/>
    <w:rsid w:val="00707072"/>
    <w:rsid w:val="00707D61"/>
    <w:rsid w:val="00712287"/>
    <w:rsid w:val="00712772"/>
    <w:rsid w:val="0071341D"/>
    <w:rsid w:val="00713C21"/>
    <w:rsid w:val="007148D3"/>
    <w:rsid w:val="00715136"/>
    <w:rsid w:val="00715B9A"/>
    <w:rsid w:val="00726956"/>
    <w:rsid w:val="00726EA6"/>
    <w:rsid w:val="00727208"/>
    <w:rsid w:val="00727680"/>
    <w:rsid w:val="007348B1"/>
    <w:rsid w:val="00735097"/>
    <w:rsid w:val="007362A6"/>
    <w:rsid w:val="00736D7D"/>
    <w:rsid w:val="007374D4"/>
    <w:rsid w:val="00740E58"/>
    <w:rsid w:val="007445A0"/>
    <w:rsid w:val="0074524B"/>
    <w:rsid w:val="007479FB"/>
    <w:rsid w:val="00747D8B"/>
    <w:rsid w:val="00751228"/>
    <w:rsid w:val="00753719"/>
    <w:rsid w:val="00753F07"/>
    <w:rsid w:val="007542C5"/>
    <w:rsid w:val="007564E7"/>
    <w:rsid w:val="007571E1"/>
    <w:rsid w:val="007604B2"/>
    <w:rsid w:val="007618E6"/>
    <w:rsid w:val="00765281"/>
    <w:rsid w:val="007655EE"/>
    <w:rsid w:val="00766BAD"/>
    <w:rsid w:val="00772F58"/>
    <w:rsid w:val="007755F2"/>
    <w:rsid w:val="00776971"/>
    <w:rsid w:val="0077717B"/>
    <w:rsid w:val="0078177E"/>
    <w:rsid w:val="0078304C"/>
    <w:rsid w:val="00783673"/>
    <w:rsid w:val="00784F26"/>
    <w:rsid w:val="00785490"/>
    <w:rsid w:val="00785A8B"/>
    <w:rsid w:val="00787972"/>
    <w:rsid w:val="00792469"/>
    <w:rsid w:val="007925EA"/>
    <w:rsid w:val="00793CD8"/>
    <w:rsid w:val="007951C5"/>
    <w:rsid w:val="00795C92"/>
    <w:rsid w:val="00796231"/>
    <w:rsid w:val="007A1092"/>
    <w:rsid w:val="007A1CB3"/>
    <w:rsid w:val="007A306F"/>
    <w:rsid w:val="007A43A6"/>
    <w:rsid w:val="007A58A6"/>
    <w:rsid w:val="007B1004"/>
    <w:rsid w:val="007B3D2D"/>
    <w:rsid w:val="007B50AE"/>
    <w:rsid w:val="007B51DF"/>
    <w:rsid w:val="007B53CA"/>
    <w:rsid w:val="007C05DD"/>
    <w:rsid w:val="007C2A73"/>
    <w:rsid w:val="007C3B1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691B"/>
    <w:rsid w:val="007E7091"/>
    <w:rsid w:val="00803FAE"/>
    <w:rsid w:val="00804FC8"/>
    <w:rsid w:val="0080605F"/>
    <w:rsid w:val="00807786"/>
    <w:rsid w:val="00811FCB"/>
    <w:rsid w:val="00814BF0"/>
    <w:rsid w:val="00815163"/>
    <w:rsid w:val="008158D6"/>
    <w:rsid w:val="008165F5"/>
    <w:rsid w:val="00817196"/>
    <w:rsid w:val="00817C00"/>
    <w:rsid w:val="008235DB"/>
    <w:rsid w:val="00823DA2"/>
    <w:rsid w:val="00824AB4"/>
    <w:rsid w:val="00825C2E"/>
    <w:rsid w:val="00825C42"/>
    <w:rsid w:val="00825D25"/>
    <w:rsid w:val="008269DE"/>
    <w:rsid w:val="00826BA3"/>
    <w:rsid w:val="00827206"/>
    <w:rsid w:val="00827D6F"/>
    <w:rsid w:val="00830087"/>
    <w:rsid w:val="008376AC"/>
    <w:rsid w:val="008444E8"/>
    <w:rsid w:val="00844E80"/>
    <w:rsid w:val="008464D5"/>
    <w:rsid w:val="00846FE7"/>
    <w:rsid w:val="008539B4"/>
    <w:rsid w:val="00853B12"/>
    <w:rsid w:val="00853FD9"/>
    <w:rsid w:val="00854048"/>
    <w:rsid w:val="00856911"/>
    <w:rsid w:val="00865DD9"/>
    <w:rsid w:val="008677EC"/>
    <w:rsid w:val="008677FD"/>
    <w:rsid w:val="008706D4"/>
    <w:rsid w:val="00870F8A"/>
    <w:rsid w:val="008716EB"/>
    <w:rsid w:val="008719A4"/>
    <w:rsid w:val="00871D23"/>
    <w:rsid w:val="0087414C"/>
    <w:rsid w:val="00874312"/>
    <w:rsid w:val="0087437C"/>
    <w:rsid w:val="00875CD7"/>
    <w:rsid w:val="00876816"/>
    <w:rsid w:val="00876B4D"/>
    <w:rsid w:val="00877F18"/>
    <w:rsid w:val="008834EA"/>
    <w:rsid w:val="00890D00"/>
    <w:rsid w:val="008922C3"/>
    <w:rsid w:val="00894A88"/>
    <w:rsid w:val="00895386"/>
    <w:rsid w:val="00895C10"/>
    <w:rsid w:val="008A21FF"/>
    <w:rsid w:val="008A2CE2"/>
    <w:rsid w:val="008A30AC"/>
    <w:rsid w:val="008A44B8"/>
    <w:rsid w:val="008A51A8"/>
    <w:rsid w:val="008A54C7"/>
    <w:rsid w:val="008A7701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4C0"/>
    <w:rsid w:val="008C7573"/>
    <w:rsid w:val="008D1824"/>
    <w:rsid w:val="008D34F1"/>
    <w:rsid w:val="008D39D8"/>
    <w:rsid w:val="008D6D1A"/>
    <w:rsid w:val="008E065E"/>
    <w:rsid w:val="008E0927"/>
    <w:rsid w:val="008E1909"/>
    <w:rsid w:val="008E74D1"/>
    <w:rsid w:val="008E7DE2"/>
    <w:rsid w:val="008F1EAB"/>
    <w:rsid w:val="008F33DC"/>
    <w:rsid w:val="008F477F"/>
    <w:rsid w:val="00902161"/>
    <w:rsid w:val="00902350"/>
    <w:rsid w:val="0090336B"/>
    <w:rsid w:val="009053AA"/>
    <w:rsid w:val="00906939"/>
    <w:rsid w:val="00907486"/>
    <w:rsid w:val="00910B7D"/>
    <w:rsid w:val="00911DFB"/>
    <w:rsid w:val="009139D9"/>
    <w:rsid w:val="009145D9"/>
    <w:rsid w:val="00914AD8"/>
    <w:rsid w:val="00916079"/>
    <w:rsid w:val="00917CE9"/>
    <w:rsid w:val="0092074D"/>
    <w:rsid w:val="00920BF2"/>
    <w:rsid w:val="00922010"/>
    <w:rsid w:val="00930888"/>
    <w:rsid w:val="00931BD9"/>
    <w:rsid w:val="00932A3B"/>
    <w:rsid w:val="009368F3"/>
    <w:rsid w:val="00941636"/>
    <w:rsid w:val="00943742"/>
    <w:rsid w:val="00945C05"/>
    <w:rsid w:val="00946945"/>
    <w:rsid w:val="00947713"/>
    <w:rsid w:val="00950DE7"/>
    <w:rsid w:val="00953920"/>
    <w:rsid w:val="00953D47"/>
    <w:rsid w:val="00954B3E"/>
    <w:rsid w:val="00956254"/>
    <w:rsid w:val="0095681E"/>
    <w:rsid w:val="009572D4"/>
    <w:rsid w:val="00961921"/>
    <w:rsid w:val="0096229C"/>
    <w:rsid w:val="0096430A"/>
    <w:rsid w:val="0096554B"/>
    <w:rsid w:val="0096584A"/>
    <w:rsid w:val="00966D0D"/>
    <w:rsid w:val="00966D37"/>
    <w:rsid w:val="00971F08"/>
    <w:rsid w:val="00973F0F"/>
    <w:rsid w:val="0097603D"/>
    <w:rsid w:val="00976949"/>
    <w:rsid w:val="00976E0D"/>
    <w:rsid w:val="00977246"/>
    <w:rsid w:val="00980477"/>
    <w:rsid w:val="00983A25"/>
    <w:rsid w:val="0098420C"/>
    <w:rsid w:val="00985253"/>
    <w:rsid w:val="009853B3"/>
    <w:rsid w:val="00990630"/>
    <w:rsid w:val="00991761"/>
    <w:rsid w:val="009922EB"/>
    <w:rsid w:val="00994DCA"/>
    <w:rsid w:val="009960EC"/>
    <w:rsid w:val="009970DD"/>
    <w:rsid w:val="009A0FBA"/>
    <w:rsid w:val="009A1601"/>
    <w:rsid w:val="009A1AA9"/>
    <w:rsid w:val="009A462D"/>
    <w:rsid w:val="009A5CBA"/>
    <w:rsid w:val="009A748A"/>
    <w:rsid w:val="009B0840"/>
    <w:rsid w:val="009B1F30"/>
    <w:rsid w:val="009B35FB"/>
    <w:rsid w:val="009B3AC2"/>
    <w:rsid w:val="009B4DF4"/>
    <w:rsid w:val="009B564E"/>
    <w:rsid w:val="009B7E87"/>
    <w:rsid w:val="009C26E5"/>
    <w:rsid w:val="009C403E"/>
    <w:rsid w:val="009C7426"/>
    <w:rsid w:val="009D3139"/>
    <w:rsid w:val="009D4FF0"/>
    <w:rsid w:val="009D703C"/>
    <w:rsid w:val="009D718F"/>
    <w:rsid w:val="009D74A2"/>
    <w:rsid w:val="009E068F"/>
    <w:rsid w:val="009E14E0"/>
    <w:rsid w:val="009E35DB"/>
    <w:rsid w:val="009E47A3"/>
    <w:rsid w:val="009E6B78"/>
    <w:rsid w:val="009F08F3"/>
    <w:rsid w:val="009F282C"/>
    <w:rsid w:val="009F2891"/>
    <w:rsid w:val="009F344F"/>
    <w:rsid w:val="009F4BE3"/>
    <w:rsid w:val="009F6EB2"/>
    <w:rsid w:val="00A00027"/>
    <w:rsid w:val="00A031D8"/>
    <w:rsid w:val="00A048A8"/>
    <w:rsid w:val="00A04F49"/>
    <w:rsid w:val="00A13E54"/>
    <w:rsid w:val="00A14ADD"/>
    <w:rsid w:val="00A16632"/>
    <w:rsid w:val="00A16D45"/>
    <w:rsid w:val="00A17F63"/>
    <w:rsid w:val="00A20DE9"/>
    <w:rsid w:val="00A2193B"/>
    <w:rsid w:val="00A22C18"/>
    <w:rsid w:val="00A22DFC"/>
    <w:rsid w:val="00A22FD5"/>
    <w:rsid w:val="00A2351A"/>
    <w:rsid w:val="00A264A9"/>
    <w:rsid w:val="00A27785"/>
    <w:rsid w:val="00A30187"/>
    <w:rsid w:val="00A326AD"/>
    <w:rsid w:val="00A32B33"/>
    <w:rsid w:val="00A3448A"/>
    <w:rsid w:val="00A35085"/>
    <w:rsid w:val="00A36297"/>
    <w:rsid w:val="00A36C59"/>
    <w:rsid w:val="00A41E2B"/>
    <w:rsid w:val="00A4229A"/>
    <w:rsid w:val="00A45B74"/>
    <w:rsid w:val="00A47C03"/>
    <w:rsid w:val="00A52E1D"/>
    <w:rsid w:val="00A5735F"/>
    <w:rsid w:val="00A61499"/>
    <w:rsid w:val="00A62A77"/>
    <w:rsid w:val="00A63483"/>
    <w:rsid w:val="00A657D7"/>
    <w:rsid w:val="00A660AC"/>
    <w:rsid w:val="00A67E6C"/>
    <w:rsid w:val="00A71B99"/>
    <w:rsid w:val="00A734F3"/>
    <w:rsid w:val="00A739D0"/>
    <w:rsid w:val="00A741C7"/>
    <w:rsid w:val="00A761D4"/>
    <w:rsid w:val="00A77EC4"/>
    <w:rsid w:val="00A80859"/>
    <w:rsid w:val="00A84D86"/>
    <w:rsid w:val="00A92879"/>
    <w:rsid w:val="00A9442A"/>
    <w:rsid w:val="00A960DC"/>
    <w:rsid w:val="00AA016F"/>
    <w:rsid w:val="00AA1ED6"/>
    <w:rsid w:val="00AA357F"/>
    <w:rsid w:val="00AA51D6"/>
    <w:rsid w:val="00AB0BC8"/>
    <w:rsid w:val="00AB11CA"/>
    <w:rsid w:val="00AB14D9"/>
    <w:rsid w:val="00AB1907"/>
    <w:rsid w:val="00AB2543"/>
    <w:rsid w:val="00AB4AB8"/>
    <w:rsid w:val="00AB5692"/>
    <w:rsid w:val="00AB62DF"/>
    <w:rsid w:val="00AB655E"/>
    <w:rsid w:val="00AC007F"/>
    <w:rsid w:val="00AC2ECD"/>
    <w:rsid w:val="00AC3119"/>
    <w:rsid w:val="00AC49FB"/>
    <w:rsid w:val="00AC4F85"/>
    <w:rsid w:val="00AC5713"/>
    <w:rsid w:val="00AC59FF"/>
    <w:rsid w:val="00AC5A10"/>
    <w:rsid w:val="00AD0AA3"/>
    <w:rsid w:val="00AD378C"/>
    <w:rsid w:val="00AD3F94"/>
    <w:rsid w:val="00AD4A5A"/>
    <w:rsid w:val="00AD5542"/>
    <w:rsid w:val="00AD6AB6"/>
    <w:rsid w:val="00AE20B9"/>
    <w:rsid w:val="00AE27AC"/>
    <w:rsid w:val="00AE3948"/>
    <w:rsid w:val="00AE40E0"/>
    <w:rsid w:val="00AE4DBA"/>
    <w:rsid w:val="00AE4F07"/>
    <w:rsid w:val="00AF1C5D"/>
    <w:rsid w:val="00AF2498"/>
    <w:rsid w:val="00AF3F48"/>
    <w:rsid w:val="00AF42D7"/>
    <w:rsid w:val="00B006FE"/>
    <w:rsid w:val="00B007CB"/>
    <w:rsid w:val="00B0110F"/>
    <w:rsid w:val="00B02AA9"/>
    <w:rsid w:val="00B02FA3"/>
    <w:rsid w:val="00B05084"/>
    <w:rsid w:val="00B06B32"/>
    <w:rsid w:val="00B141E9"/>
    <w:rsid w:val="00B157F9"/>
    <w:rsid w:val="00B20256"/>
    <w:rsid w:val="00B20D09"/>
    <w:rsid w:val="00B26E48"/>
    <w:rsid w:val="00B2763F"/>
    <w:rsid w:val="00B27AAC"/>
    <w:rsid w:val="00B27BC9"/>
    <w:rsid w:val="00B30929"/>
    <w:rsid w:val="00B372AA"/>
    <w:rsid w:val="00B3765A"/>
    <w:rsid w:val="00B40445"/>
    <w:rsid w:val="00B40E8C"/>
    <w:rsid w:val="00B41888"/>
    <w:rsid w:val="00B43CBD"/>
    <w:rsid w:val="00B43F8D"/>
    <w:rsid w:val="00B45A52"/>
    <w:rsid w:val="00B46175"/>
    <w:rsid w:val="00B50A3F"/>
    <w:rsid w:val="00B56EDC"/>
    <w:rsid w:val="00B60C00"/>
    <w:rsid w:val="00B63238"/>
    <w:rsid w:val="00B664C7"/>
    <w:rsid w:val="00B70F3D"/>
    <w:rsid w:val="00B739F6"/>
    <w:rsid w:val="00B73E61"/>
    <w:rsid w:val="00B73FC4"/>
    <w:rsid w:val="00B81A6C"/>
    <w:rsid w:val="00B85DE5"/>
    <w:rsid w:val="00B90F73"/>
    <w:rsid w:val="00B93B59"/>
    <w:rsid w:val="00B93FAE"/>
    <w:rsid w:val="00B94049"/>
    <w:rsid w:val="00B9406A"/>
    <w:rsid w:val="00B978D0"/>
    <w:rsid w:val="00B97B13"/>
    <w:rsid w:val="00BA0914"/>
    <w:rsid w:val="00BA2280"/>
    <w:rsid w:val="00BA2A08"/>
    <w:rsid w:val="00BA5415"/>
    <w:rsid w:val="00BA56D2"/>
    <w:rsid w:val="00BA60FD"/>
    <w:rsid w:val="00BA76E0"/>
    <w:rsid w:val="00BB285E"/>
    <w:rsid w:val="00BB2A25"/>
    <w:rsid w:val="00BB388A"/>
    <w:rsid w:val="00BB51E9"/>
    <w:rsid w:val="00BB621E"/>
    <w:rsid w:val="00BC0FDC"/>
    <w:rsid w:val="00BC3053"/>
    <w:rsid w:val="00BC4D2E"/>
    <w:rsid w:val="00BD3F43"/>
    <w:rsid w:val="00BD3F79"/>
    <w:rsid w:val="00BD48AC"/>
    <w:rsid w:val="00BD5F1A"/>
    <w:rsid w:val="00BD696D"/>
    <w:rsid w:val="00BD6D79"/>
    <w:rsid w:val="00BE1234"/>
    <w:rsid w:val="00BE18A2"/>
    <w:rsid w:val="00BE2FA6"/>
    <w:rsid w:val="00BE333F"/>
    <w:rsid w:val="00BE7406"/>
    <w:rsid w:val="00BE7603"/>
    <w:rsid w:val="00BF3279"/>
    <w:rsid w:val="00BF74C7"/>
    <w:rsid w:val="00C015F1"/>
    <w:rsid w:val="00C01F33"/>
    <w:rsid w:val="00C02CC6"/>
    <w:rsid w:val="00C040F7"/>
    <w:rsid w:val="00C044AB"/>
    <w:rsid w:val="00C044DB"/>
    <w:rsid w:val="00C05706"/>
    <w:rsid w:val="00C07377"/>
    <w:rsid w:val="00C102D4"/>
    <w:rsid w:val="00C1038C"/>
    <w:rsid w:val="00C10478"/>
    <w:rsid w:val="00C12107"/>
    <w:rsid w:val="00C14D4B"/>
    <w:rsid w:val="00C154BB"/>
    <w:rsid w:val="00C22DF6"/>
    <w:rsid w:val="00C23F0F"/>
    <w:rsid w:val="00C279B5"/>
    <w:rsid w:val="00C27C45"/>
    <w:rsid w:val="00C362BE"/>
    <w:rsid w:val="00C3719D"/>
    <w:rsid w:val="00C417AE"/>
    <w:rsid w:val="00C451F5"/>
    <w:rsid w:val="00C46C77"/>
    <w:rsid w:val="00C470DF"/>
    <w:rsid w:val="00C53EA5"/>
    <w:rsid w:val="00C54995"/>
    <w:rsid w:val="00C54D41"/>
    <w:rsid w:val="00C60783"/>
    <w:rsid w:val="00C6229E"/>
    <w:rsid w:val="00C640F2"/>
    <w:rsid w:val="00C64672"/>
    <w:rsid w:val="00C70697"/>
    <w:rsid w:val="00C70BE0"/>
    <w:rsid w:val="00C72EF4"/>
    <w:rsid w:val="00C73C87"/>
    <w:rsid w:val="00C73EB7"/>
    <w:rsid w:val="00C75D2F"/>
    <w:rsid w:val="00C767BE"/>
    <w:rsid w:val="00C76E3C"/>
    <w:rsid w:val="00C81568"/>
    <w:rsid w:val="00C84538"/>
    <w:rsid w:val="00C85ED7"/>
    <w:rsid w:val="00C864AE"/>
    <w:rsid w:val="00C87981"/>
    <w:rsid w:val="00C9027A"/>
    <w:rsid w:val="00C9068E"/>
    <w:rsid w:val="00C92770"/>
    <w:rsid w:val="00C93C4B"/>
    <w:rsid w:val="00C944AB"/>
    <w:rsid w:val="00C946A2"/>
    <w:rsid w:val="00C95B40"/>
    <w:rsid w:val="00C97CC6"/>
    <w:rsid w:val="00C97E3C"/>
    <w:rsid w:val="00CA1ED8"/>
    <w:rsid w:val="00CA4E1C"/>
    <w:rsid w:val="00CB00AD"/>
    <w:rsid w:val="00CB1F63"/>
    <w:rsid w:val="00CB4D6A"/>
    <w:rsid w:val="00CB7170"/>
    <w:rsid w:val="00CC040E"/>
    <w:rsid w:val="00CC111F"/>
    <w:rsid w:val="00CC2011"/>
    <w:rsid w:val="00CC28ED"/>
    <w:rsid w:val="00CC36ED"/>
    <w:rsid w:val="00CC3EA0"/>
    <w:rsid w:val="00CC4784"/>
    <w:rsid w:val="00CC4EF7"/>
    <w:rsid w:val="00CC7B45"/>
    <w:rsid w:val="00CD1188"/>
    <w:rsid w:val="00CD2ED1"/>
    <w:rsid w:val="00CD337B"/>
    <w:rsid w:val="00CD4820"/>
    <w:rsid w:val="00CE0424"/>
    <w:rsid w:val="00CE4157"/>
    <w:rsid w:val="00CE7561"/>
    <w:rsid w:val="00CF1354"/>
    <w:rsid w:val="00CF379A"/>
    <w:rsid w:val="00CF3B1F"/>
    <w:rsid w:val="00CF3BF6"/>
    <w:rsid w:val="00CF57E0"/>
    <w:rsid w:val="00CF625B"/>
    <w:rsid w:val="00CF687E"/>
    <w:rsid w:val="00CF6A7A"/>
    <w:rsid w:val="00D00F3B"/>
    <w:rsid w:val="00D03199"/>
    <w:rsid w:val="00D0349B"/>
    <w:rsid w:val="00D04220"/>
    <w:rsid w:val="00D076B4"/>
    <w:rsid w:val="00D07DFB"/>
    <w:rsid w:val="00D10249"/>
    <w:rsid w:val="00D115C3"/>
    <w:rsid w:val="00D11897"/>
    <w:rsid w:val="00D13135"/>
    <w:rsid w:val="00D13E4E"/>
    <w:rsid w:val="00D239A7"/>
    <w:rsid w:val="00D23F47"/>
    <w:rsid w:val="00D26008"/>
    <w:rsid w:val="00D27CA9"/>
    <w:rsid w:val="00D302C2"/>
    <w:rsid w:val="00D36E71"/>
    <w:rsid w:val="00D37D87"/>
    <w:rsid w:val="00D40B33"/>
    <w:rsid w:val="00D4318F"/>
    <w:rsid w:val="00D438BF"/>
    <w:rsid w:val="00D440F8"/>
    <w:rsid w:val="00D546FF"/>
    <w:rsid w:val="00D55205"/>
    <w:rsid w:val="00D558AE"/>
    <w:rsid w:val="00D55AD5"/>
    <w:rsid w:val="00D55E50"/>
    <w:rsid w:val="00D56F72"/>
    <w:rsid w:val="00D576CA"/>
    <w:rsid w:val="00D605A4"/>
    <w:rsid w:val="00D61AF5"/>
    <w:rsid w:val="00D623F0"/>
    <w:rsid w:val="00D652B5"/>
    <w:rsid w:val="00D66155"/>
    <w:rsid w:val="00D67AA8"/>
    <w:rsid w:val="00D708B0"/>
    <w:rsid w:val="00D72C9E"/>
    <w:rsid w:val="00D77B1D"/>
    <w:rsid w:val="00D8021F"/>
    <w:rsid w:val="00D80383"/>
    <w:rsid w:val="00D822AF"/>
    <w:rsid w:val="00D823C6"/>
    <w:rsid w:val="00D83DC7"/>
    <w:rsid w:val="00D86CA3"/>
    <w:rsid w:val="00D871CE"/>
    <w:rsid w:val="00D905A6"/>
    <w:rsid w:val="00D9196D"/>
    <w:rsid w:val="00D92982"/>
    <w:rsid w:val="00D94F18"/>
    <w:rsid w:val="00D95100"/>
    <w:rsid w:val="00DA1EA9"/>
    <w:rsid w:val="00DA305E"/>
    <w:rsid w:val="00DA49A2"/>
    <w:rsid w:val="00DA5417"/>
    <w:rsid w:val="00DA56E8"/>
    <w:rsid w:val="00DB0A9F"/>
    <w:rsid w:val="00DB377D"/>
    <w:rsid w:val="00DC2D36"/>
    <w:rsid w:val="00DC4B03"/>
    <w:rsid w:val="00DC53EF"/>
    <w:rsid w:val="00DE5608"/>
    <w:rsid w:val="00DE58D0"/>
    <w:rsid w:val="00DE654F"/>
    <w:rsid w:val="00DF0B6E"/>
    <w:rsid w:val="00DF15E0"/>
    <w:rsid w:val="00DF2187"/>
    <w:rsid w:val="00DF37A0"/>
    <w:rsid w:val="00DF556F"/>
    <w:rsid w:val="00E0034A"/>
    <w:rsid w:val="00E04530"/>
    <w:rsid w:val="00E07177"/>
    <w:rsid w:val="00E104BC"/>
    <w:rsid w:val="00E1097C"/>
    <w:rsid w:val="00E110E7"/>
    <w:rsid w:val="00E11B20"/>
    <w:rsid w:val="00E178DD"/>
    <w:rsid w:val="00E17FA2"/>
    <w:rsid w:val="00E21AB0"/>
    <w:rsid w:val="00E22330"/>
    <w:rsid w:val="00E30B5A"/>
    <w:rsid w:val="00E3123D"/>
    <w:rsid w:val="00E31461"/>
    <w:rsid w:val="00E31D43"/>
    <w:rsid w:val="00E32608"/>
    <w:rsid w:val="00E34188"/>
    <w:rsid w:val="00E346F5"/>
    <w:rsid w:val="00E34B6E"/>
    <w:rsid w:val="00E35559"/>
    <w:rsid w:val="00E3723A"/>
    <w:rsid w:val="00E37860"/>
    <w:rsid w:val="00E40A28"/>
    <w:rsid w:val="00E4346F"/>
    <w:rsid w:val="00E44388"/>
    <w:rsid w:val="00E446F1"/>
    <w:rsid w:val="00E46886"/>
    <w:rsid w:val="00E46E29"/>
    <w:rsid w:val="00E47AEF"/>
    <w:rsid w:val="00E539C5"/>
    <w:rsid w:val="00E53B75"/>
    <w:rsid w:val="00E54070"/>
    <w:rsid w:val="00E54E3B"/>
    <w:rsid w:val="00E57565"/>
    <w:rsid w:val="00E6042C"/>
    <w:rsid w:val="00E63838"/>
    <w:rsid w:val="00E64434"/>
    <w:rsid w:val="00E66FE1"/>
    <w:rsid w:val="00E67C51"/>
    <w:rsid w:val="00E7046B"/>
    <w:rsid w:val="00E72EFC"/>
    <w:rsid w:val="00E73D0E"/>
    <w:rsid w:val="00E74235"/>
    <w:rsid w:val="00E758EC"/>
    <w:rsid w:val="00E75B99"/>
    <w:rsid w:val="00E8234C"/>
    <w:rsid w:val="00E829AE"/>
    <w:rsid w:val="00E83AA9"/>
    <w:rsid w:val="00E85928"/>
    <w:rsid w:val="00E87822"/>
    <w:rsid w:val="00E90395"/>
    <w:rsid w:val="00E904FE"/>
    <w:rsid w:val="00E90E49"/>
    <w:rsid w:val="00E917F9"/>
    <w:rsid w:val="00E9291C"/>
    <w:rsid w:val="00E93FFE"/>
    <w:rsid w:val="00E94F8A"/>
    <w:rsid w:val="00EA7A41"/>
    <w:rsid w:val="00EB076F"/>
    <w:rsid w:val="00EB077B"/>
    <w:rsid w:val="00EB4EA2"/>
    <w:rsid w:val="00EB6208"/>
    <w:rsid w:val="00EC27C6"/>
    <w:rsid w:val="00EC4207"/>
    <w:rsid w:val="00EC495E"/>
    <w:rsid w:val="00EC5653"/>
    <w:rsid w:val="00EC71CE"/>
    <w:rsid w:val="00ED1006"/>
    <w:rsid w:val="00ED3DFA"/>
    <w:rsid w:val="00ED4CB7"/>
    <w:rsid w:val="00EE6A31"/>
    <w:rsid w:val="00EF18FE"/>
    <w:rsid w:val="00EF1D5D"/>
    <w:rsid w:val="00EF5787"/>
    <w:rsid w:val="00EF60D0"/>
    <w:rsid w:val="00EF763A"/>
    <w:rsid w:val="00F0259F"/>
    <w:rsid w:val="00F040E0"/>
    <w:rsid w:val="00F0528D"/>
    <w:rsid w:val="00F05AD8"/>
    <w:rsid w:val="00F06C67"/>
    <w:rsid w:val="00F06DFD"/>
    <w:rsid w:val="00F071D1"/>
    <w:rsid w:val="00F07533"/>
    <w:rsid w:val="00F10629"/>
    <w:rsid w:val="00F11E38"/>
    <w:rsid w:val="00F13CF1"/>
    <w:rsid w:val="00F15FA5"/>
    <w:rsid w:val="00F209B7"/>
    <w:rsid w:val="00F22838"/>
    <w:rsid w:val="00F2376F"/>
    <w:rsid w:val="00F23957"/>
    <w:rsid w:val="00F243D8"/>
    <w:rsid w:val="00F27853"/>
    <w:rsid w:val="00F30828"/>
    <w:rsid w:val="00F313D6"/>
    <w:rsid w:val="00F32A6B"/>
    <w:rsid w:val="00F378D4"/>
    <w:rsid w:val="00F40A53"/>
    <w:rsid w:val="00F40F0C"/>
    <w:rsid w:val="00F46056"/>
    <w:rsid w:val="00F467E9"/>
    <w:rsid w:val="00F47629"/>
    <w:rsid w:val="00F4766C"/>
    <w:rsid w:val="00F5060E"/>
    <w:rsid w:val="00F507D1"/>
    <w:rsid w:val="00F519CE"/>
    <w:rsid w:val="00F51ADA"/>
    <w:rsid w:val="00F607C5"/>
    <w:rsid w:val="00F60DEA"/>
    <w:rsid w:val="00F6302A"/>
    <w:rsid w:val="00F63A0B"/>
    <w:rsid w:val="00F64C2B"/>
    <w:rsid w:val="00F651BE"/>
    <w:rsid w:val="00F66AFC"/>
    <w:rsid w:val="00F67F53"/>
    <w:rsid w:val="00F703BE"/>
    <w:rsid w:val="00F705B4"/>
    <w:rsid w:val="00F71F69"/>
    <w:rsid w:val="00F72B72"/>
    <w:rsid w:val="00F74BB9"/>
    <w:rsid w:val="00F75582"/>
    <w:rsid w:val="00F756DC"/>
    <w:rsid w:val="00F76EFA"/>
    <w:rsid w:val="00F804BE"/>
    <w:rsid w:val="00F817CE"/>
    <w:rsid w:val="00F843E4"/>
    <w:rsid w:val="00F8456C"/>
    <w:rsid w:val="00F84647"/>
    <w:rsid w:val="00F859D8"/>
    <w:rsid w:val="00F86347"/>
    <w:rsid w:val="00F86813"/>
    <w:rsid w:val="00F868F5"/>
    <w:rsid w:val="00F87730"/>
    <w:rsid w:val="00F9056A"/>
    <w:rsid w:val="00F90DD5"/>
    <w:rsid w:val="00F90F8D"/>
    <w:rsid w:val="00F92782"/>
    <w:rsid w:val="00F93AA9"/>
    <w:rsid w:val="00F96985"/>
    <w:rsid w:val="00F975AB"/>
    <w:rsid w:val="00F97838"/>
    <w:rsid w:val="00FA237E"/>
    <w:rsid w:val="00FA2BB3"/>
    <w:rsid w:val="00FA764F"/>
    <w:rsid w:val="00FB28DC"/>
    <w:rsid w:val="00FB4C80"/>
    <w:rsid w:val="00FB50AC"/>
    <w:rsid w:val="00FB5516"/>
    <w:rsid w:val="00FB6A6A"/>
    <w:rsid w:val="00FC1220"/>
    <w:rsid w:val="00FC42EC"/>
    <w:rsid w:val="00FC583D"/>
    <w:rsid w:val="00FC7429"/>
    <w:rsid w:val="00FC7794"/>
    <w:rsid w:val="00FD07F6"/>
    <w:rsid w:val="00FD0931"/>
    <w:rsid w:val="00FD1EC8"/>
    <w:rsid w:val="00FD28B5"/>
    <w:rsid w:val="00FD2E78"/>
    <w:rsid w:val="00FD3D1D"/>
    <w:rsid w:val="00FD47ED"/>
    <w:rsid w:val="00FD74DB"/>
    <w:rsid w:val="00FD7660"/>
    <w:rsid w:val="00FE0655"/>
    <w:rsid w:val="00FE2365"/>
    <w:rsid w:val="00FE37D7"/>
    <w:rsid w:val="00FE4C7B"/>
    <w:rsid w:val="00FE7336"/>
    <w:rsid w:val="00FE7790"/>
    <w:rsid w:val="00FE787C"/>
    <w:rsid w:val="00FF25B7"/>
    <w:rsid w:val="00FF396D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A4D38E0"/>
  <w15:docId w15:val="{D0131D0E-864A-4F76-A9A3-4A3C796BC8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1D3329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Alt+1,Alt+11,Alt+12,Alt+13"/>
    <w:next w:val="a0"/>
    <w:link w:val="10"/>
    <w:qFormat/>
    <w:rsid w:val="001D3329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2">
    <w:name w:val="heading 2"/>
    <w:aliases w:val="Head2A,2,H2,UNDERRUBRIK 1-2,DO NOT USE_h2,h2,h21,Heading 2 Char,H2 Char,h2 Char"/>
    <w:basedOn w:val="1"/>
    <w:next w:val="a0"/>
    <w:qFormat/>
    <w:rsid w:val="001D3329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2"/>
    <w:next w:val="a0"/>
    <w:qFormat/>
    <w:rsid w:val="001D3329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3"/>
    <w:next w:val="a0"/>
    <w:qFormat/>
    <w:rsid w:val="001D3329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0"/>
    <w:qFormat/>
    <w:rsid w:val="001D3329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0"/>
    <w:next w:val="a0"/>
    <w:qFormat/>
    <w:rsid w:val="001D3329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qFormat/>
    <w:rsid w:val="001D3329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qFormat/>
    <w:rsid w:val="001D3329"/>
    <w:pPr>
      <w:numPr>
        <w:ilvl w:val="7"/>
      </w:numPr>
      <w:outlineLvl w:val="7"/>
    </w:pPr>
  </w:style>
  <w:style w:type="paragraph" w:styleId="9">
    <w:name w:val="heading 9"/>
    <w:basedOn w:val="8"/>
    <w:next w:val="a0"/>
    <w:qFormat/>
    <w:rsid w:val="001D3329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80">
    <w:name w:val="toc 8"/>
    <w:basedOn w:val="11"/>
    <w:semiHidden/>
    <w:rsid w:val="001D3329"/>
    <w:pPr>
      <w:spacing w:before="180"/>
      <w:ind w:left="2693" w:hanging="2693"/>
    </w:pPr>
    <w:rPr>
      <w:b w:val="0"/>
      <w:bCs/>
    </w:rPr>
  </w:style>
  <w:style w:type="paragraph" w:styleId="11">
    <w:name w:val="toc 1"/>
    <w:aliases w:val="Observation TOC2"/>
    <w:uiPriority w:val="39"/>
    <w:rsid w:val="001D3329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a0"/>
    <w:next w:val="a4"/>
    <w:rsid w:val="001D3329"/>
    <w:pPr>
      <w:keepNext/>
      <w:keepLines/>
      <w:spacing w:before="180"/>
      <w:jc w:val="center"/>
    </w:pPr>
  </w:style>
  <w:style w:type="paragraph" w:styleId="a4">
    <w:name w:val="caption"/>
    <w:basedOn w:val="a0"/>
    <w:next w:val="a0"/>
    <w:qFormat/>
    <w:rsid w:val="001D3329"/>
    <w:pPr>
      <w:spacing w:after="240"/>
      <w:jc w:val="center"/>
    </w:pPr>
    <w:rPr>
      <w:b/>
      <w:bCs/>
    </w:rPr>
  </w:style>
  <w:style w:type="paragraph" w:styleId="51">
    <w:name w:val="toc 5"/>
    <w:aliases w:val="Observation TOC"/>
    <w:basedOn w:val="41"/>
    <w:semiHidden/>
    <w:rsid w:val="001D3329"/>
    <w:pPr>
      <w:tabs>
        <w:tab w:val="right" w:pos="1701"/>
      </w:tabs>
      <w:ind w:left="1701" w:hanging="1701"/>
    </w:pPr>
  </w:style>
  <w:style w:type="paragraph" w:styleId="41">
    <w:name w:val="toc 4"/>
    <w:basedOn w:val="31"/>
    <w:semiHidden/>
    <w:rsid w:val="001D3329"/>
    <w:pPr>
      <w:ind w:left="1418" w:hanging="1418"/>
    </w:pPr>
  </w:style>
  <w:style w:type="paragraph" w:styleId="31">
    <w:name w:val="toc 3"/>
    <w:basedOn w:val="21"/>
    <w:semiHidden/>
    <w:rsid w:val="001D3329"/>
    <w:pPr>
      <w:ind w:left="1134" w:hanging="1134"/>
    </w:pPr>
  </w:style>
  <w:style w:type="paragraph" w:styleId="21">
    <w:name w:val="toc 2"/>
    <w:basedOn w:val="11"/>
    <w:semiHidden/>
    <w:rsid w:val="001D3329"/>
    <w:pPr>
      <w:keepNext w:val="0"/>
      <w:spacing w:before="0"/>
      <w:ind w:left="851" w:hanging="851"/>
    </w:pPr>
    <w:rPr>
      <w:szCs w:val="20"/>
    </w:rPr>
  </w:style>
  <w:style w:type="paragraph" w:styleId="22">
    <w:name w:val="index 2"/>
    <w:basedOn w:val="12"/>
    <w:semiHidden/>
    <w:rsid w:val="001D3329"/>
    <w:pPr>
      <w:ind w:left="284"/>
    </w:pPr>
  </w:style>
  <w:style w:type="paragraph" w:styleId="12">
    <w:name w:val="index 1"/>
    <w:basedOn w:val="a0"/>
    <w:semiHidden/>
    <w:rsid w:val="001D3329"/>
    <w:pPr>
      <w:keepLines/>
      <w:spacing w:after="0"/>
    </w:pPr>
  </w:style>
  <w:style w:type="paragraph" w:styleId="a5">
    <w:name w:val="Document Map"/>
    <w:basedOn w:val="a0"/>
    <w:semiHidden/>
    <w:rsid w:val="001D3329"/>
    <w:pPr>
      <w:shd w:val="clear" w:color="auto" w:fill="000080"/>
    </w:pPr>
    <w:rPr>
      <w:rFonts w:ascii="Tahoma" w:hAnsi="Tahoma" w:cs="Tahoma"/>
    </w:rPr>
  </w:style>
  <w:style w:type="paragraph" w:styleId="23">
    <w:name w:val="List Number 2"/>
    <w:basedOn w:val="a6"/>
    <w:rsid w:val="001D3329"/>
    <w:pPr>
      <w:ind w:left="851"/>
    </w:pPr>
  </w:style>
  <w:style w:type="paragraph" w:styleId="a6">
    <w:name w:val="List Number"/>
    <w:basedOn w:val="a7"/>
    <w:rsid w:val="001D3329"/>
  </w:style>
  <w:style w:type="paragraph" w:styleId="a7">
    <w:name w:val="List"/>
    <w:basedOn w:val="a0"/>
    <w:rsid w:val="001D3329"/>
    <w:pPr>
      <w:ind w:left="568" w:hanging="284"/>
    </w:pPr>
  </w:style>
  <w:style w:type="paragraph" w:styleId="a8">
    <w:name w:val="header"/>
    <w:rsid w:val="001D332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a9">
    <w:name w:val="footnote reference"/>
    <w:semiHidden/>
    <w:rsid w:val="001D3329"/>
    <w:rPr>
      <w:b/>
      <w:bCs/>
      <w:position w:val="6"/>
      <w:sz w:val="16"/>
      <w:szCs w:val="16"/>
    </w:rPr>
  </w:style>
  <w:style w:type="paragraph" w:styleId="aa">
    <w:name w:val="footnote text"/>
    <w:basedOn w:val="a0"/>
    <w:semiHidden/>
    <w:rsid w:val="001D3329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a0"/>
    <w:rsid w:val="001D3329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semiHidden/>
    <w:rsid w:val="001D3329"/>
    <w:pPr>
      <w:ind w:left="1418" w:hanging="1418"/>
    </w:pPr>
  </w:style>
  <w:style w:type="paragraph" w:styleId="60">
    <w:name w:val="toc 6"/>
    <w:basedOn w:val="51"/>
    <w:next w:val="a0"/>
    <w:semiHidden/>
    <w:rsid w:val="001D3329"/>
    <w:pPr>
      <w:ind w:left="1985" w:hanging="1985"/>
    </w:pPr>
  </w:style>
  <w:style w:type="paragraph" w:styleId="70">
    <w:name w:val="toc 7"/>
    <w:basedOn w:val="60"/>
    <w:next w:val="a0"/>
    <w:semiHidden/>
    <w:rsid w:val="001D3329"/>
    <w:pPr>
      <w:ind w:left="2268" w:hanging="2268"/>
    </w:pPr>
  </w:style>
  <w:style w:type="paragraph" w:styleId="20">
    <w:name w:val="List Bullet 2"/>
    <w:basedOn w:val="a"/>
    <w:rsid w:val="001D3329"/>
    <w:pPr>
      <w:numPr>
        <w:numId w:val="6"/>
      </w:numPr>
    </w:pPr>
  </w:style>
  <w:style w:type="paragraph" w:styleId="a">
    <w:name w:val="List Bullet"/>
    <w:basedOn w:val="ab"/>
    <w:rsid w:val="001D3329"/>
    <w:pPr>
      <w:numPr>
        <w:numId w:val="5"/>
      </w:numPr>
    </w:pPr>
  </w:style>
  <w:style w:type="paragraph" w:styleId="30">
    <w:name w:val="List Bullet 3"/>
    <w:basedOn w:val="20"/>
    <w:rsid w:val="001D3329"/>
    <w:pPr>
      <w:numPr>
        <w:numId w:val="7"/>
      </w:numPr>
    </w:pPr>
  </w:style>
  <w:style w:type="paragraph" w:customStyle="1" w:styleId="EQ">
    <w:name w:val="EQ"/>
    <w:basedOn w:val="a0"/>
    <w:next w:val="a0"/>
    <w:rsid w:val="001D3329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24">
    <w:name w:val="List 2"/>
    <w:basedOn w:val="a7"/>
    <w:rsid w:val="001D3329"/>
    <w:pPr>
      <w:ind w:left="851"/>
    </w:pPr>
  </w:style>
  <w:style w:type="paragraph" w:styleId="32">
    <w:name w:val="List 3"/>
    <w:basedOn w:val="24"/>
    <w:rsid w:val="001D3329"/>
    <w:pPr>
      <w:ind w:left="1135"/>
    </w:pPr>
  </w:style>
  <w:style w:type="paragraph" w:styleId="42">
    <w:name w:val="List 4"/>
    <w:basedOn w:val="32"/>
    <w:rsid w:val="001D3329"/>
    <w:pPr>
      <w:ind w:left="1418"/>
    </w:pPr>
  </w:style>
  <w:style w:type="paragraph" w:styleId="52">
    <w:name w:val="List 5"/>
    <w:basedOn w:val="42"/>
    <w:rsid w:val="001D3329"/>
    <w:pPr>
      <w:ind w:left="1702"/>
    </w:pPr>
  </w:style>
  <w:style w:type="paragraph" w:customStyle="1" w:styleId="EditorsNote">
    <w:name w:val="Editor's Note"/>
    <w:basedOn w:val="a0"/>
    <w:rsid w:val="001D3329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40">
    <w:name w:val="List Bullet 4"/>
    <w:basedOn w:val="30"/>
    <w:rsid w:val="001D3329"/>
    <w:pPr>
      <w:numPr>
        <w:numId w:val="8"/>
      </w:numPr>
    </w:pPr>
  </w:style>
  <w:style w:type="paragraph" w:styleId="50">
    <w:name w:val="List Bullet 5"/>
    <w:basedOn w:val="40"/>
    <w:rsid w:val="001D3329"/>
    <w:pPr>
      <w:numPr>
        <w:numId w:val="4"/>
      </w:numPr>
    </w:pPr>
  </w:style>
  <w:style w:type="paragraph" w:styleId="ac">
    <w:name w:val="footer"/>
    <w:basedOn w:val="a8"/>
    <w:semiHidden/>
    <w:rsid w:val="001D3329"/>
    <w:pPr>
      <w:jc w:val="center"/>
    </w:pPr>
    <w:rPr>
      <w:i/>
      <w:iCs/>
    </w:rPr>
  </w:style>
  <w:style w:type="paragraph" w:customStyle="1" w:styleId="Reference">
    <w:name w:val="Reference"/>
    <w:basedOn w:val="a0"/>
    <w:rsid w:val="001D3329"/>
    <w:pPr>
      <w:numPr>
        <w:numId w:val="2"/>
      </w:numPr>
    </w:pPr>
  </w:style>
  <w:style w:type="paragraph" w:styleId="ad">
    <w:name w:val="Balloon Text"/>
    <w:basedOn w:val="a0"/>
    <w:semiHidden/>
    <w:rsid w:val="001D3329"/>
    <w:rPr>
      <w:rFonts w:ascii="Tahoma" w:hAnsi="Tahoma" w:cs="Tahoma"/>
      <w:sz w:val="16"/>
      <w:szCs w:val="16"/>
    </w:rPr>
  </w:style>
  <w:style w:type="character" w:styleId="ae">
    <w:name w:val="page number"/>
    <w:basedOn w:val="a1"/>
    <w:semiHidden/>
    <w:rsid w:val="001D3329"/>
  </w:style>
  <w:style w:type="paragraph" w:styleId="ab">
    <w:name w:val="Body Text"/>
    <w:basedOn w:val="a0"/>
    <w:link w:val="af"/>
    <w:rsid w:val="001D3329"/>
  </w:style>
  <w:style w:type="character" w:styleId="af0">
    <w:name w:val="Hyperlink"/>
    <w:uiPriority w:val="99"/>
    <w:rsid w:val="001D3329"/>
    <w:rPr>
      <w:color w:val="0000FF"/>
      <w:u w:val="single"/>
      <w:lang w:val="en-GB"/>
    </w:rPr>
  </w:style>
  <w:style w:type="character" w:styleId="af1">
    <w:name w:val="FollowedHyperlink"/>
    <w:semiHidden/>
    <w:rsid w:val="001D3329"/>
    <w:rPr>
      <w:color w:val="FF0000"/>
      <w:u w:val="single"/>
    </w:rPr>
  </w:style>
  <w:style w:type="character" w:styleId="af2">
    <w:name w:val="annotation reference"/>
    <w:semiHidden/>
    <w:rsid w:val="001D3329"/>
    <w:rPr>
      <w:sz w:val="16"/>
      <w:szCs w:val="16"/>
    </w:rPr>
  </w:style>
  <w:style w:type="paragraph" w:styleId="af3">
    <w:name w:val="annotation text"/>
    <w:basedOn w:val="a0"/>
    <w:semiHidden/>
    <w:rsid w:val="001D3329"/>
  </w:style>
  <w:style w:type="paragraph" w:styleId="af4">
    <w:name w:val="annotation subject"/>
    <w:basedOn w:val="af3"/>
    <w:next w:val="af3"/>
    <w:semiHidden/>
    <w:rsid w:val="001D3329"/>
    <w:rPr>
      <w:b/>
      <w:bCs/>
    </w:rPr>
  </w:style>
  <w:style w:type="character" w:customStyle="1" w:styleId="10">
    <w:name w:val="标题 1 字符"/>
    <w:aliases w:val="H1 字符,h1 字符,app heading 1 字符,l1 字符,Memo Heading 1 字符,h11 字符,h12 字符,h13 字符,h14 字符,h15 字符,h16 字符,Heading 1_a 字符,heading 1 字符,h17 字符,h111 字符,h121 字符,h131 字符,h141 字符,h151 字符,h161 字符,h18 字符,h112 字符,h122 字符,h132 字符,h142 字符,h152 字符,h162 字符,h19 字符"/>
    <w:link w:val="1"/>
    <w:rsid w:val="001D3329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a7"/>
    <w:link w:val="B1Char"/>
    <w:rsid w:val="001D3329"/>
    <w:pPr>
      <w:spacing w:after="180"/>
      <w:jc w:val="left"/>
    </w:pPr>
    <w:rPr>
      <w:lang w:eastAsia="en-US"/>
    </w:rPr>
  </w:style>
  <w:style w:type="paragraph" w:customStyle="1" w:styleId="B2">
    <w:name w:val="B2"/>
    <w:basedOn w:val="24"/>
    <w:link w:val="B2Char"/>
    <w:rsid w:val="001D3329"/>
    <w:pPr>
      <w:spacing w:after="180"/>
      <w:jc w:val="left"/>
    </w:pPr>
    <w:rPr>
      <w:lang w:eastAsia="en-US"/>
    </w:rPr>
  </w:style>
  <w:style w:type="paragraph" w:customStyle="1" w:styleId="B3">
    <w:name w:val="B3"/>
    <w:basedOn w:val="32"/>
    <w:link w:val="B3Char2"/>
    <w:rsid w:val="001D3329"/>
    <w:pPr>
      <w:spacing w:after="180"/>
      <w:jc w:val="left"/>
    </w:pPr>
    <w:rPr>
      <w:lang w:eastAsia="en-US"/>
    </w:rPr>
  </w:style>
  <w:style w:type="paragraph" w:customStyle="1" w:styleId="B4">
    <w:name w:val="B4"/>
    <w:basedOn w:val="42"/>
    <w:link w:val="B4Char"/>
    <w:rsid w:val="001D3329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a0"/>
    <w:rsid w:val="001D3329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af">
    <w:name w:val="正文文本 字符"/>
    <w:link w:val="ab"/>
    <w:rsid w:val="001D3329"/>
    <w:rPr>
      <w:rFonts w:ascii="Arial" w:hAnsi="Arial"/>
      <w:lang w:val="en-GB"/>
    </w:rPr>
  </w:style>
  <w:style w:type="paragraph" w:customStyle="1" w:styleId="B5">
    <w:name w:val="B5"/>
    <w:basedOn w:val="52"/>
    <w:rsid w:val="001D3329"/>
    <w:pPr>
      <w:spacing w:after="180"/>
      <w:jc w:val="left"/>
    </w:pPr>
    <w:rPr>
      <w:lang w:eastAsia="en-US"/>
    </w:rPr>
  </w:style>
  <w:style w:type="paragraph" w:customStyle="1" w:styleId="EX">
    <w:name w:val="EX"/>
    <w:basedOn w:val="a0"/>
    <w:rsid w:val="001D3329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1D3329"/>
    <w:pPr>
      <w:spacing w:after="0"/>
    </w:pPr>
  </w:style>
  <w:style w:type="paragraph" w:customStyle="1" w:styleId="TAL">
    <w:name w:val="TAL"/>
    <w:basedOn w:val="a0"/>
    <w:rsid w:val="001D3329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1D3329"/>
    <w:pPr>
      <w:jc w:val="center"/>
    </w:pPr>
  </w:style>
  <w:style w:type="paragraph" w:customStyle="1" w:styleId="TAH">
    <w:name w:val="TAH"/>
    <w:basedOn w:val="TAC"/>
    <w:rsid w:val="001D3329"/>
    <w:rPr>
      <w:b/>
    </w:rPr>
  </w:style>
  <w:style w:type="paragraph" w:customStyle="1" w:styleId="TAN">
    <w:name w:val="TAN"/>
    <w:basedOn w:val="TAL"/>
    <w:rsid w:val="001D3329"/>
    <w:pPr>
      <w:ind w:left="851" w:hanging="851"/>
    </w:pPr>
  </w:style>
  <w:style w:type="paragraph" w:customStyle="1" w:styleId="TAR">
    <w:name w:val="TAR"/>
    <w:basedOn w:val="TAL"/>
    <w:rsid w:val="001D3329"/>
    <w:pPr>
      <w:jc w:val="right"/>
    </w:pPr>
  </w:style>
  <w:style w:type="paragraph" w:customStyle="1" w:styleId="TH">
    <w:name w:val="TH"/>
    <w:basedOn w:val="a0"/>
    <w:rsid w:val="001D3329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1D3329"/>
    <w:pPr>
      <w:keepNext w:val="0"/>
      <w:spacing w:before="0" w:after="240"/>
    </w:pPr>
  </w:style>
  <w:style w:type="paragraph" w:customStyle="1" w:styleId="TT">
    <w:name w:val="TT"/>
    <w:basedOn w:val="1"/>
    <w:next w:val="a0"/>
    <w:rsid w:val="001D3329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1D332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1D332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1D332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1D332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1D3329"/>
  </w:style>
  <w:style w:type="paragraph" w:customStyle="1" w:styleId="ZH">
    <w:name w:val="ZH"/>
    <w:rsid w:val="001D332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1D332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1D3329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1D332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1D3329"/>
    <w:pPr>
      <w:framePr w:wrap="notBeside" w:y="16161"/>
    </w:pPr>
  </w:style>
  <w:style w:type="paragraph" w:customStyle="1" w:styleId="FP">
    <w:name w:val="FP"/>
    <w:basedOn w:val="a0"/>
    <w:rsid w:val="001D3329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1D3329"/>
    <w:pPr>
      <w:numPr>
        <w:numId w:val="13"/>
      </w:numPr>
      <w:ind w:left="1701" w:hanging="1701"/>
    </w:pPr>
  </w:style>
  <w:style w:type="paragraph" w:styleId="af5">
    <w:name w:val="table of figures"/>
    <w:basedOn w:val="a0"/>
    <w:next w:val="a0"/>
    <w:uiPriority w:val="99"/>
    <w:rsid w:val="001D3329"/>
    <w:pPr>
      <w:ind w:left="1418" w:hanging="1418"/>
      <w:jc w:val="left"/>
    </w:pPr>
    <w:rPr>
      <w:b/>
    </w:rPr>
  </w:style>
  <w:style w:type="paragraph" w:customStyle="1" w:styleId="Doc-text2">
    <w:name w:val="Doc-text2"/>
    <w:basedOn w:val="a0"/>
    <w:link w:val="Doc-text2Char"/>
    <w:qFormat/>
    <w:rsid w:val="00D26008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D26008"/>
    <w:rPr>
      <w:rFonts w:ascii="Arial" w:eastAsia="MS Mincho" w:hAnsi="Arial"/>
      <w:szCs w:val="24"/>
      <w:lang w:val="en-GB" w:eastAsia="en-GB"/>
    </w:rPr>
  </w:style>
  <w:style w:type="paragraph" w:customStyle="1" w:styleId="NO">
    <w:name w:val="NO"/>
    <w:basedOn w:val="a0"/>
    <w:link w:val="NOChar"/>
    <w:rsid w:val="00F46056"/>
    <w:pPr>
      <w:keepLines/>
      <w:spacing w:after="180"/>
      <w:ind w:left="1135" w:hanging="851"/>
      <w:jc w:val="left"/>
    </w:pPr>
    <w:rPr>
      <w:rFonts w:ascii="Times New Roman" w:eastAsia="Times New Roman" w:hAnsi="Times New Roman"/>
      <w:lang w:eastAsia="ko-KR"/>
    </w:rPr>
  </w:style>
  <w:style w:type="character" w:customStyle="1" w:styleId="NOChar">
    <w:name w:val="NO Char"/>
    <w:basedOn w:val="a1"/>
    <w:link w:val="NO"/>
    <w:rsid w:val="00F46056"/>
    <w:rPr>
      <w:rFonts w:ascii="Times New Roman" w:eastAsia="Times New Roman" w:hAnsi="Times New Roman"/>
      <w:lang w:val="en-GB" w:eastAsia="ko-KR"/>
    </w:rPr>
  </w:style>
  <w:style w:type="character" w:customStyle="1" w:styleId="B2Char">
    <w:name w:val="B2 Char"/>
    <w:basedOn w:val="a1"/>
    <w:link w:val="B2"/>
    <w:rsid w:val="00F46056"/>
    <w:rPr>
      <w:rFonts w:ascii="Arial" w:hAnsi="Arial"/>
      <w:lang w:val="en-GB" w:eastAsia="en-US"/>
    </w:rPr>
  </w:style>
  <w:style w:type="character" w:customStyle="1" w:styleId="B1Char">
    <w:name w:val="B1 Char"/>
    <w:basedOn w:val="a1"/>
    <w:link w:val="B1"/>
    <w:rsid w:val="00A22FD5"/>
    <w:rPr>
      <w:rFonts w:ascii="Arial" w:hAnsi="Arial"/>
      <w:lang w:val="en-GB" w:eastAsia="en-US"/>
    </w:rPr>
  </w:style>
  <w:style w:type="table" w:styleId="af6">
    <w:name w:val="Table Grid"/>
    <w:basedOn w:val="a2"/>
    <w:rsid w:val="00932A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List Paragraph"/>
    <w:basedOn w:val="a0"/>
    <w:uiPriority w:val="34"/>
    <w:qFormat/>
    <w:rsid w:val="000677D1"/>
    <w:pPr>
      <w:ind w:left="720"/>
      <w:contextualSpacing/>
    </w:pPr>
  </w:style>
  <w:style w:type="paragraph" w:customStyle="1" w:styleId="Guidance">
    <w:name w:val="Guidance"/>
    <w:basedOn w:val="a0"/>
    <w:rsid w:val="008E74D1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Malgun Gothic" w:hAnsi="Times New Roman"/>
      <w:i/>
      <w:color w:val="0000FF"/>
      <w:lang w:eastAsia="en-US"/>
    </w:rPr>
  </w:style>
  <w:style w:type="paragraph" w:customStyle="1" w:styleId="CRCoverPage">
    <w:name w:val="CR Cover Page"/>
    <w:link w:val="CRCoverPageZchn"/>
    <w:rsid w:val="0031543E"/>
    <w:pPr>
      <w:spacing w:after="120"/>
    </w:pPr>
    <w:rPr>
      <w:rFonts w:ascii="Arial" w:eastAsia="宋体" w:hAnsi="Arial"/>
      <w:lang w:val="en-GB" w:eastAsia="en-US"/>
    </w:rPr>
  </w:style>
  <w:style w:type="character" w:customStyle="1" w:styleId="CRCoverPageZchn">
    <w:name w:val="CR Cover Page Zchn"/>
    <w:link w:val="CRCoverPage"/>
    <w:locked/>
    <w:rsid w:val="0031543E"/>
    <w:rPr>
      <w:rFonts w:ascii="Arial" w:eastAsia="宋体" w:hAnsi="Arial"/>
      <w:lang w:val="en-GB" w:eastAsia="en-US"/>
    </w:rPr>
  </w:style>
  <w:style w:type="paragraph" w:customStyle="1" w:styleId="ListParagraph1">
    <w:name w:val="List Paragraph1"/>
    <w:basedOn w:val="a0"/>
    <w:uiPriority w:val="34"/>
    <w:qFormat/>
    <w:rsid w:val="00AC59FF"/>
    <w:pPr>
      <w:overflowPunct/>
      <w:autoSpaceDE/>
      <w:autoSpaceDN/>
      <w:adjustRightInd/>
      <w:spacing w:after="180" w:line="259" w:lineRule="auto"/>
      <w:ind w:left="720"/>
      <w:contextualSpacing/>
      <w:jc w:val="left"/>
      <w:textAlignment w:val="auto"/>
    </w:pPr>
    <w:rPr>
      <w:rFonts w:ascii="Times New Roman" w:hAnsi="Times New Roman"/>
      <w:lang w:eastAsia="en-US"/>
    </w:rPr>
  </w:style>
  <w:style w:type="character" w:customStyle="1" w:styleId="apple-converted-space">
    <w:name w:val="apple-converted-space"/>
    <w:basedOn w:val="a1"/>
    <w:rsid w:val="00FA764F"/>
  </w:style>
  <w:style w:type="paragraph" w:customStyle="1" w:styleId="CommentSubject1">
    <w:name w:val="Comment Subject1"/>
    <w:basedOn w:val="af3"/>
    <w:next w:val="af3"/>
    <w:semiHidden/>
    <w:rsid w:val="008539B4"/>
    <w:pPr>
      <w:numPr>
        <w:numId w:val="24"/>
      </w:numPr>
      <w:tabs>
        <w:tab w:val="clear" w:pos="851"/>
      </w:tabs>
      <w:overflowPunct/>
      <w:autoSpaceDE/>
      <w:autoSpaceDN/>
      <w:adjustRightInd/>
      <w:spacing w:after="180"/>
      <w:ind w:left="0" w:firstLine="0"/>
      <w:jc w:val="left"/>
      <w:textAlignment w:val="auto"/>
    </w:pPr>
    <w:rPr>
      <w:rFonts w:ascii="OpenSymbol" w:eastAsia="Calibri Light" w:hAnsi="OpenSymbol"/>
      <w:b/>
      <w:bCs/>
      <w:lang w:eastAsia="en-US"/>
    </w:rPr>
  </w:style>
  <w:style w:type="character" w:customStyle="1" w:styleId="B1Char1">
    <w:name w:val="B1 Char1"/>
    <w:qFormat/>
    <w:rsid w:val="008539B4"/>
    <w:rPr>
      <w:rFonts w:ascii="Times New Roman" w:eastAsia="Times New Roman" w:hAnsi="Times New Roman"/>
    </w:rPr>
  </w:style>
  <w:style w:type="character" w:customStyle="1" w:styleId="B3Char2">
    <w:name w:val="B3 Char2"/>
    <w:link w:val="B3"/>
    <w:rsid w:val="008539B4"/>
    <w:rPr>
      <w:rFonts w:ascii="Arial" w:hAnsi="Arial"/>
      <w:lang w:val="en-GB" w:eastAsia="en-US"/>
    </w:rPr>
  </w:style>
  <w:style w:type="character" w:customStyle="1" w:styleId="B4Char">
    <w:name w:val="B4 Char"/>
    <w:link w:val="B4"/>
    <w:rsid w:val="008539B4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3096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5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24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oleObject" Target="embeddings/Microsoft_Visio_2003-2010_Drawing1.vsd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.vsdx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Microsoft_Visio_2003-2010_Drawing.vsd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OPPO%20Documents\RAN2_Meeting_Sharing\Others\OPPO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E8F2B9-E13A-462F-9806-00B213314B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OPPO1</Template>
  <TotalTime>2</TotalTime>
  <Pages>4</Pages>
  <Words>808</Words>
  <Characters>4606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OPPO</vt:lpstr>
    </vt:vector>
  </TitlesOfParts>
  <Company>Ericsson</Company>
  <LinksUpToDate>false</LinksUpToDate>
  <CharactersWithSpaces>5404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OPPO</dc:title>
  <dc:creator>Shi Cong</dc:creator>
  <cp:keywords>3GPP; OPPO; TDoc</cp:keywords>
  <cp:lastModifiedBy>OPPO</cp:lastModifiedBy>
  <cp:revision>4</cp:revision>
  <cp:lastPrinted>2008-01-31T00:09:00Z</cp:lastPrinted>
  <dcterms:created xsi:type="dcterms:W3CDTF">2018-02-13T10:13:00Z</dcterms:created>
  <dcterms:modified xsi:type="dcterms:W3CDTF">2018-02-13T15:41:00Z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2016-02-17T23:00:00Z</vt:filetime>
  </property>
</Properties>
</file>